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272E" w14:textId="46713102" w:rsidR="00C6789D" w:rsidRDefault="00C6789D">
      <w:bookmarkStart w:id="0" w:name="_GoBack"/>
      <w:bookmarkEnd w:id="0"/>
    </w:p>
    <w:p w14:paraId="7F71FD14" w14:textId="77777777" w:rsidR="00FE401B" w:rsidRDefault="00FE401B"/>
    <w:p w14:paraId="68AB87E0" w14:textId="77777777" w:rsidR="00CC790F" w:rsidRDefault="00CC790F"/>
    <w:p w14:paraId="6BA8F4EF" w14:textId="4BC96092" w:rsidR="002E7E98" w:rsidRDefault="002E7E98"/>
    <w:p w14:paraId="078AA2AD" w14:textId="6C8F6DF5" w:rsidR="002E7E98" w:rsidRDefault="002E7E98"/>
    <w:p w14:paraId="557A4929" w14:textId="4F559F28" w:rsidR="002E7E98" w:rsidRDefault="002E7E98"/>
    <w:p w14:paraId="1BCB4141" w14:textId="42413247" w:rsidR="002E7E98" w:rsidRPr="00031408" w:rsidRDefault="002E7E98" w:rsidP="00031408">
      <w:pPr>
        <w:spacing w:line="480" w:lineRule="auto"/>
        <w:jc w:val="center"/>
        <w:rPr>
          <w:rFonts w:ascii="Times New Roman" w:hAnsi="Times New Roman" w:cs="Times New Roman"/>
          <w:b/>
          <w:bCs/>
          <w:sz w:val="24"/>
          <w:szCs w:val="24"/>
        </w:rPr>
      </w:pPr>
      <w:bookmarkStart w:id="1" w:name="_Hlk22667591"/>
      <w:bookmarkStart w:id="2" w:name="_Hlk33707382"/>
      <w:r w:rsidRPr="00031408">
        <w:rPr>
          <w:rFonts w:ascii="Times New Roman" w:hAnsi="Times New Roman" w:cs="Times New Roman"/>
          <w:b/>
          <w:bCs/>
          <w:sz w:val="24"/>
          <w:szCs w:val="24"/>
        </w:rPr>
        <w:t>Using Comparative Charting to Assess Effectiveness of Symptom Management with Home-Based Hospice Patients</w:t>
      </w:r>
      <w:bookmarkEnd w:id="1"/>
    </w:p>
    <w:bookmarkEnd w:id="2"/>
    <w:p w14:paraId="5D96FD73" w14:textId="77777777" w:rsidR="00031408" w:rsidRDefault="00031408" w:rsidP="002E7E98">
      <w:pPr>
        <w:spacing w:line="480" w:lineRule="auto"/>
        <w:jc w:val="center"/>
        <w:rPr>
          <w:rFonts w:ascii="Times New Roman" w:hAnsi="Times New Roman" w:cs="Times New Roman"/>
          <w:sz w:val="24"/>
          <w:szCs w:val="24"/>
        </w:rPr>
      </w:pPr>
    </w:p>
    <w:p w14:paraId="5F931834" w14:textId="434C34EB" w:rsidR="002E7E98" w:rsidRPr="002E7E98" w:rsidRDefault="002E7E98" w:rsidP="002E7E98">
      <w:pPr>
        <w:spacing w:line="480" w:lineRule="auto"/>
        <w:jc w:val="center"/>
        <w:rPr>
          <w:rFonts w:ascii="Times New Roman" w:hAnsi="Times New Roman" w:cs="Times New Roman"/>
          <w:sz w:val="24"/>
          <w:szCs w:val="24"/>
        </w:rPr>
      </w:pPr>
      <w:r w:rsidRPr="002E7E98">
        <w:rPr>
          <w:rFonts w:ascii="Times New Roman" w:hAnsi="Times New Roman" w:cs="Times New Roman"/>
          <w:sz w:val="24"/>
          <w:szCs w:val="24"/>
        </w:rPr>
        <w:t>Akisha Clark</w:t>
      </w:r>
    </w:p>
    <w:p w14:paraId="29146892" w14:textId="04861C11" w:rsidR="002E7E98" w:rsidRDefault="00031408" w:rsidP="002E7E9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McAuley School of Nursing, </w:t>
      </w:r>
      <w:r w:rsidR="002E7E98" w:rsidRPr="002E7E98">
        <w:rPr>
          <w:rFonts w:ascii="Times New Roman" w:hAnsi="Times New Roman" w:cs="Times New Roman"/>
          <w:sz w:val="24"/>
          <w:szCs w:val="24"/>
        </w:rPr>
        <w:t>University of Detroit Mercy</w:t>
      </w:r>
    </w:p>
    <w:p w14:paraId="27EF723F" w14:textId="3F75ECE4" w:rsidR="00031408" w:rsidRPr="002E7E98" w:rsidRDefault="00031408" w:rsidP="002E7E9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NUR 7920: DNP Doctoral Project </w:t>
      </w:r>
    </w:p>
    <w:p w14:paraId="0EFC6F2D" w14:textId="3D0B95CF" w:rsidR="002E7E98" w:rsidRPr="002E7E98" w:rsidRDefault="00031408" w:rsidP="002E7E98">
      <w:pPr>
        <w:spacing w:line="480" w:lineRule="auto"/>
        <w:jc w:val="center"/>
        <w:rPr>
          <w:rFonts w:ascii="Times New Roman" w:hAnsi="Times New Roman" w:cs="Times New Roman"/>
          <w:sz w:val="24"/>
          <w:szCs w:val="24"/>
        </w:rPr>
      </w:pPr>
      <w:r>
        <w:rPr>
          <w:rFonts w:ascii="Times New Roman" w:hAnsi="Times New Roman" w:cs="Times New Roman"/>
          <w:sz w:val="24"/>
          <w:szCs w:val="24"/>
        </w:rPr>
        <w:t>Julia Stocker</w:t>
      </w:r>
      <w:r w:rsidR="000C5CD6">
        <w:rPr>
          <w:rFonts w:ascii="Times New Roman" w:hAnsi="Times New Roman" w:cs="Times New Roman"/>
          <w:sz w:val="24"/>
          <w:szCs w:val="24"/>
        </w:rPr>
        <w:t xml:space="preserve"> </w:t>
      </w:r>
      <w:r>
        <w:rPr>
          <w:rFonts w:ascii="Times New Roman" w:hAnsi="Times New Roman" w:cs="Times New Roman"/>
          <w:sz w:val="24"/>
          <w:szCs w:val="24"/>
        </w:rPr>
        <w:t>Schneider</w:t>
      </w:r>
    </w:p>
    <w:p w14:paraId="0091BA14" w14:textId="4A21A135" w:rsidR="002E7E98" w:rsidRPr="002E7E98" w:rsidRDefault="002E7E98">
      <w:pPr>
        <w:rPr>
          <w:rFonts w:ascii="Times New Roman" w:hAnsi="Times New Roman" w:cs="Times New Roman"/>
          <w:sz w:val="24"/>
          <w:szCs w:val="24"/>
        </w:rPr>
      </w:pPr>
    </w:p>
    <w:p w14:paraId="07325C7A" w14:textId="32126F37" w:rsidR="002E7E98" w:rsidRPr="002E7E98" w:rsidRDefault="002E7E98">
      <w:pPr>
        <w:rPr>
          <w:rFonts w:ascii="Times New Roman" w:hAnsi="Times New Roman" w:cs="Times New Roman"/>
          <w:sz w:val="24"/>
          <w:szCs w:val="24"/>
        </w:rPr>
      </w:pPr>
    </w:p>
    <w:p w14:paraId="084161FB" w14:textId="4F589B39" w:rsidR="002E7E98" w:rsidRPr="002E7E98" w:rsidRDefault="002E7E98">
      <w:pPr>
        <w:rPr>
          <w:rFonts w:ascii="Times New Roman" w:hAnsi="Times New Roman" w:cs="Times New Roman"/>
          <w:sz w:val="24"/>
          <w:szCs w:val="24"/>
        </w:rPr>
      </w:pPr>
    </w:p>
    <w:p w14:paraId="1547A6A9" w14:textId="78D169C6" w:rsidR="002E7E98" w:rsidRPr="002E7E98" w:rsidRDefault="002E7E98">
      <w:pPr>
        <w:rPr>
          <w:rFonts w:ascii="Times New Roman" w:hAnsi="Times New Roman" w:cs="Times New Roman"/>
          <w:sz w:val="24"/>
          <w:szCs w:val="24"/>
        </w:rPr>
      </w:pPr>
    </w:p>
    <w:p w14:paraId="14D3BC9B" w14:textId="19F73A89" w:rsidR="002E7E98" w:rsidRPr="002E7E98" w:rsidRDefault="002E7E98">
      <w:pPr>
        <w:rPr>
          <w:rFonts w:ascii="Times New Roman" w:hAnsi="Times New Roman" w:cs="Times New Roman"/>
          <w:sz w:val="24"/>
          <w:szCs w:val="24"/>
        </w:rPr>
      </w:pPr>
    </w:p>
    <w:p w14:paraId="3C8D6466" w14:textId="1751739A" w:rsidR="002E7E98" w:rsidRPr="002E7E98" w:rsidRDefault="002E7E98">
      <w:pPr>
        <w:rPr>
          <w:rFonts w:ascii="Times New Roman" w:hAnsi="Times New Roman" w:cs="Times New Roman"/>
          <w:sz w:val="24"/>
          <w:szCs w:val="24"/>
        </w:rPr>
      </w:pPr>
    </w:p>
    <w:p w14:paraId="2ACC868E" w14:textId="0352C47D" w:rsidR="002E7E98" w:rsidRPr="002E7E98" w:rsidRDefault="002E7E98">
      <w:pPr>
        <w:rPr>
          <w:rFonts w:ascii="Times New Roman" w:hAnsi="Times New Roman" w:cs="Times New Roman"/>
          <w:sz w:val="24"/>
          <w:szCs w:val="24"/>
        </w:rPr>
      </w:pPr>
    </w:p>
    <w:p w14:paraId="1948AD27" w14:textId="14277E6D" w:rsidR="002E7E98" w:rsidRPr="002E7E98" w:rsidRDefault="002E7E98">
      <w:pPr>
        <w:rPr>
          <w:rFonts w:ascii="Times New Roman" w:hAnsi="Times New Roman" w:cs="Times New Roman"/>
          <w:sz w:val="24"/>
          <w:szCs w:val="24"/>
        </w:rPr>
      </w:pPr>
    </w:p>
    <w:p w14:paraId="5113D5BB" w14:textId="77777777" w:rsidR="002E7E98" w:rsidRDefault="002E7E98" w:rsidP="002E7E98">
      <w:pPr>
        <w:rPr>
          <w:rFonts w:ascii="Times New Roman" w:hAnsi="Times New Roman" w:cs="Times New Roman"/>
          <w:sz w:val="24"/>
          <w:szCs w:val="24"/>
        </w:rPr>
      </w:pPr>
    </w:p>
    <w:p w14:paraId="57AF6B78" w14:textId="77777777" w:rsidR="00031408" w:rsidRDefault="00031408" w:rsidP="002E7E98">
      <w:pPr>
        <w:jc w:val="center"/>
        <w:rPr>
          <w:rFonts w:ascii="Times New Roman" w:hAnsi="Times New Roman" w:cs="Times New Roman"/>
          <w:b/>
          <w:bCs/>
          <w:sz w:val="24"/>
          <w:szCs w:val="24"/>
        </w:rPr>
      </w:pPr>
    </w:p>
    <w:p w14:paraId="3EA88010" w14:textId="77777777" w:rsidR="003D6F06" w:rsidRDefault="00B20B15" w:rsidP="00B20B15">
      <w:pPr>
        <w:tabs>
          <w:tab w:val="left" w:pos="780"/>
          <w:tab w:val="center" w:pos="46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399E94C1" w14:textId="77777777" w:rsidR="00CD61E1" w:rsidRDefault="00CD61E1" w:rsidP="003D6F06">
      <w:pPr>
        <w:tabs>
          <w:tab w:val="left" w:pos="780"/>
          <w:tab w:val="center" w:pos="4680"/>
        </w:tabs>
        <w:jc w:val="center"/>
        <w:rPr>
          <w:rFonts w:ascii="Times New Roman" w:hAnsi="Times New Roman" w:cs="Times New Roman"/>
          <w:b/>
          <w:bCs/>
          <w:sz w:val="24"/>
          <w:szCs w:val="24"/>
        </w:rPr>
      </w:pPr>
    </w:p>
    <w:p w14:paraId="5FAD26E8" w14:textId="2E5979B3" w:rsidR="002E7E98" w:rsidRDefault="002E7E98" w:rsidP="003D6F06">
      <w:pPr>
        <w:tabs>
          <w:tab w:val="left" w:pos="780"/>
          <w:tab w:val="center" w:pos="4680"/>
        </w:tabs>
        <w:jc w:val="center"/>
        <w:rPr>
          <w:rFonts w:ascii="Times New Roman" w:hAnsi="Times New Roman" w:cs="Times New Roman"/>
          <w:b/>
          <w:bCs/>
          <w:sz w:val="24"/>
          <w:szCs w:val="24"/>
        </w:rPr>
      </w:pPr>
      <w:r w:rsidRPr="002E7E98">
        <w:rPr>
          <w:rFonts w:ascii="Times New Roman" w:hAnsi="Times New Roman" w:cs="Times New Roman"/>
          <w:b/>
          <w:bCs/>
          <w:sz w:val="24"/>
          <w:szCs w:val="24"/>
        </w:rPr>
        <w:lastRenderedPageBreak/>
        <w:t>Introduction</w:t>
      </w:r>
    </w:p>
    <w:p w14:paraId="057BE9E3" w14:textId="7DC858BE" w:rsidR="002E7E98" w:rsidRDefault="002E7E98" w:rsidP="002E7E98">
      <w:pPr>
        <w:rPr>
          <w:rFonts w:ascii="Times New Roman" w:hAnsi="Times New Roman" w:cs="Times New Roman"/>
          <w:b/>
          <w:bCs/>
          <w:sz w:val="24"/>
          <w:szCs w:val="24"/>
        </w:rPr>
      </w:pPr>
    </w:p>
    <w:p w14:paraId="7554373E" w14:textId="7900F88F" w:rsidR="00580FF0" w:rsidRDefault="00580FF0" w:rsidP="00580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Hospice is health care that allows someone with a terminal illness to live as well as possible for as long as possible, increasing their quality of life (Hospice Foundation of America, 2018). The goal of h</w:t>
      </w:r>
      <w:r w:rsidRPr="00553715">
        <w:rPr>
          <w:rFonts w:ascii="Times New Roman" w:hAnsi="Times New Roman" w:cs="Times New Roman"/>
          <w:sz w:val="24"/>
          <w:szCs w:val="24"/>
        </w:rPr>
        <w:t>ospice</w:t>
      </w:r>
      <w:r w:rsidRPr="00553715" w:rsidDel="004E174D">
        <w:rPr>
          <w:rFonts w:ascii="Times New Roman" w:hAnsi="Times New Roman" w:cs="Times New Roman"/>
          <w:sz w:val="24"/>
          <w:szCs w:val="24"/>
        </w:rPr>
        <w:t xml:space="preserve"> </w:t>
      </w:r>
      <w:r w:rsidRPr="00553715">
        <w:rPr>
          <w:rFonts w:ascii="Times New Roman" w:hAnsi="Times New Roman" w:cs="Times New Roman"/>
          <w:sz w:val="24"/>
          <w:szCs w:val="24"/>
        </w:rPr>
        <w:t xml:space="preserve">care </w:t>
      </w:r>
      <w:r>
        <w:rPr>
          <w:rFonts w:ascii="Times New Roman" w:hAnsi="Times New Roman" w:cs="Times New Roman"/>
          <w:sz w:val="24"/>
          <w:szCs w:val="24"/>
        </w:rPr>
        <w:t>is</w:t>
      </w:r>
      <w:r w:rsidRPr="00553715">
        <w:rPr>
          <w:rFonts w:ascii="Times New Roman" w:hAnsi="Times New Roman" w:cs="Times New Roman"/>
          <w:sz w:val="24"/>
          <w:szCs w:val="24"/>
        </w:rPr>
        <w:t xml:space="preserve"> to address symptom management, care coordination, and patient and family care goals. </w:t>
      </w:r>
      <w:r>
        <w:rPr>
          <w:rFonts w:ascii="Times New Roman" w:hAnsi="Times New Roman" w:cs="Times New Roman"/>
          <w:sz w:val="24"/>
          <w:szCs w:val="24"/>
        </w:rPr>
        <w:t>To be eligible for hospice services, the patient must have a terminal diagnosis with a prognosis of six months or less.</w:t>
      </w:r>
      <w:r w:rsidRPr="00F84012" w:rsidDel="00232569">
        <w:rPr>
          <w:rFonts w:ascii="Times New Roman" w:hAnsi="Times New Roman" w:cs="Times New Roman"/>
          <w:sz w:val="24"/>
          <w:szCs w:val="24"/>
        </w:rPr>
        <w:t xml:space="preserve"> </w:t>
      </w:r>
      <w:r>
        <w:rPr>
          <w:rFonts w:ascii="Times New Roman" w:hAnsi="Times New Roman" w:cs="Times New Roman"/>
          <w:sz w:val="24"/>
          <w:szCs w:val="24"/>
        </w:rPr>
        <w:t>P</w:t>
      </w:r>
      <w:r w:rsidRPr="3AF78B14">
        <w:rPr>
          <w:rFonts w:ascii="Times New Roman" w:hAnsi="Times New Roman" w:cs="Times New Roman"/>
          <w:sz w:val="24"/>
          <w:szCs w:val="24"/>
        </w:rPr>
        <w:t xml:space="preserve">atients who </w:t>
      </w:r>
      <w:r>
        <w:rPr>
          <w:rFonts w:ascii="Times New Roman" w:hAnsi="Times New Roman" w:cs="Times New Roman"/>
          <w:sz w:val="24"/>
          <w:szCs w:val="24"/>
        </w:rPr>
        <w:t xml:space="preserve">receive hospice care can include those who </w:t>
      </w:r>
      <w:r w:rsidRPr="3AF78B14">
        <w:rPr>
          <w:rFonts w:ascii="Times New Roman" w:hAnsi="Times New Roman" w:cs="Times New Roman"/>
          <w:sz w:val="24"/>
          <w:szCs w:val="24"/>
        </w:rPr>
        <w:t xml:space="preserve">have received </w:t>
      </w:r>
      <w:r>
        <w:rPr>
          <w:rFonts w:ascii="Times New Roman" w:hAnsi="Times New Roman" w:cs="Times New Roman"/>
          <w:sz w:val="24"/>
          <w:szCs w:val="24"/>
        </w:rPr>
        <w:t>various</w:t>
      </w:r>
      <w:r w:rsidRPr="3AF78B14">
        <w:rPr>
          <w:rFonts w:ascii="Times New Roman" w:hAnsi="Times New Roman" w:cs="Times New Roman"/>
          <w:sz w:val="24"/>
          <w:szCs w:val="24"/>
        </w:rPr>
        <w:t xml:space="preserve"> curative treatments </w:t>
      </w:r>
      <w:r>
        <w:rPr>
          <w:rFonts w:ascii="Times New Roman" w:hAnsi="Times New Roman" w:cs="Times New Roman"/>
          <w:sz w:val="24"/>
          <w:szCs w:val="24"/>
        </w:rPr>
        <w:t>to overcome or promote recovery from an illness.</w:t>
      </w:r>
      <w:r w:rsidRPr="3AF78B14">
        <w:rPr>
          <w:rFonts w:ascii="Times New Roman" w:hAnsi="Times New Roman" w:cs="Times New Roman"/>
          <w:sz w:val="24"/>
          <w:szCs w:val="24"/>
        </w:rPr>
        <w:t xml:space="preserve"> </w:t>
      </w:r>
      <w:r>
        <w:rPr>
          <w:rFonts w:ascii="Times New Roman" w:hAnsi="Times New Roman" w:cs="Times New Roman"/>
          <w:sz w:val="24"/>
          <w:szCs w:val="24"/>
        </w:rPr>
        <w:t xml:space="preserve">Hospice also serves patients who have rejected aggressive treatment options and have decided to allow the terminal diagnosis to run its natural course. Once a patient has decided to enroll in hospice, the patient is no longer seeking curative treatment measures. </w:t>
      </w:r>
      <w:r w:rsidRPr="00AF3DD5">
        <w:rPr>
          <w:rFonts w:ascii="Times New Roman" w:hAnsi="Times New Roman" w:cs="Times New Roman"/>
          <w:sz w:val="24"/>
          <w:szCs w:val="24"/>
        </w:rPr>
        <w:t>The</w:t>
      </w:r>
      <w:r>
        <w:rPr>
          <w:rFonts w:ascii="Times New Roman" w:hAnsi="Times New Roman" w:cs="Times New Roman"/>
          <w:sz w:val="24"/>
          <w:szCs w:val="24"/>
        </w:rPr>
        <w:t xml:space="preserve"> patient and their family</w:t>
      </w:r>
      <w:r w:rsidRPr="00AF3DD5">
        <w:rPr>
          <w:rFonts w:ascii="Times New Roman" w:hAnsi="Times New Roman" w:cs="Times New Roman"/>
          <w:sz w:val="24"/>
          <w:szCs w:val="24"/>
        </w:rPr>
        <w:t xml:space="preserve"> embrace comfort care measures encompassed in the end-of-life process.</w:t>
      </w:r>
      <w:r>
        <w:rPr>
          <w:rFonts w:ascii="Times New Roman" w:hAnsi="Times New Roman" w:cs="Times New Roman"/>
          <w:sz w:val="24"/>
          <w:szCs w:val="24"/>
        </w:rPr>
        <w:t xml:space="preserve"> Alexander et al., (2014) asserts </w:t>
      </w:r>
      <w:r w:rsidR="001B67AD">
        <w:rPr>
          <w:rFonts w:ascii="Times New Roman" w:hAnsi="Times New Roman" w:cs="Times New Roman"/>
          <w:sz w:val="24"/>
          <w:szCs w:val="24"/>
        </w:rPr>
        <w:t xml:space="preserve">that </w:t>
      </w:r>
      <w:r>
        <w:rPr>
          <w:rFonts w:ascii="Times New Roman" w:hAnsi="Times New Roman" w:cs="Times New Roman"/>
          <w:sz w:val="24"/>
          <w:szCs w:val="24"/>
        </w:rPr>
        <w:t xml:space="preserve">end-of-life treatment decisions can be profoundly difficult for patients and their families. </w:t>
      </w:r>
    </w:p>
    <w:p w14:paraId="112141E2" w14:textId="2FE06502" w:rsidR="00580FF0" w:rsidRDefault="00580FF0" w:rsidP="00580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w:t>
      </w:r>
      <w:r w:rsidRPr="3AF78B14">
        <w:rPr>
          <w:rFonts w:ascii="Times New Roman" w:hAnsi="Times New Roman" w:cs="Times New Roman"/>
          <w:sz w:val="24"/>
          <w:szCs w:val="24"/>
        </w:rPr>
        <w:t xml:space="preserve"> hospice providers must comply with </w:t>
      </w:r>
      <w:r>
        <w:rPr>
          <w:rFonts w:ascii="Times New Roman" w:hAnsi="Times New Roman" w:cs="Times New Roman"/>
          <w:sz w:val="24"/>
          <w:szCs w:val="24"/>
        </w:rPr>
        <w:t xml:space="preserve">the Center for Medicare and Medicaid Services (CMS) </w:t>
      </w:r>
      <w:r w:rsidRPr="3AF78B14">
        <w:rPr>
          <w:rFonts w:ascii="Times New Roman" w:hAnsi="Times New Roman" w:cs="Times New Roman"/>
          <w:sz w:val="24"/>
          <w:szCs w:val="24"/>
        </w:rPr>
        <w:t>regulations</w:t>
      </w:r>
      <w:r>
        <w:rPr>
          <w:rFonts w:ascii="Times New Roman" w:hAnsi="Times New Roman" w:cs="Times New Roman"/>
          <w:sz w:val="24"/>
          <w:szCs w:val="24"/>
        </w:rPr>
        <w:t xml:space="preserve">. CMS requires that hospice providers must meet the </w:t>
      </w:r>
      <w:r w:rsidRPr="3AF78B14">
        <w:rPr>
          <w:rFonts w:ascii="Times New Roman" w:hAnsi="Times New Roman" w:cs="Times New Roman"/>
          <w:sz w:val="24"/>
          <w:szCs w:val="24"/>
        </w:rPr>
        <w:t>Medicare Conditions of Participation (COP) to</w:t>
      </w:r>
      <w:r>
        <w:rPr>
          <w:rFonts w:ascii="Times New Roman" w:hAnsi="Times New Roman" w:cs="Times New Roman"/>
          <w:sz w:val="24"/>
          <w:szCs w:val="24"/>
        </w:rPr>
        <w:t xml:space="preserve"> </w:t>
      </w:r>
      <w:r w:rsidRPr="3AF78B14">
        <w:rPr>
          <w:rFonts w:ascii="Times New Roman" w:hAnsi="Times New Roman" w:cs="Times New Roman"/>
          <w:sz w:val="24"/>
          <w:szCs w:val="24"/>
        </w:rPr>
        <w:t>be certified and approved for Medicare participation</w:t>
      </w:r>
      <w:r w:rsidR="000A10AA">
        <w:rPr>
          <w:rFonts w:ascii="Times New Roman" w:hAnsi="Times New Roman" w:cs="Times New Roman"/>
          <w:sz w:val="24"/>
          <w:szCs w:val="24"/>
        </w:rPr>
        <w:t xml:space="preserve"> </w:t>
      </w:r>
      <w:r>
        <w:rPr>
          <w:rFonts w:ascii="Times New Roman" w:hAnsi="Times New Roman" w:cs="Times New Roman"/>
          <w:sz w:val="24"/>
          <w:szCs w:val="24"/>
        </w:rPr>
        <w:t>(CMS, 2020)</w:t>
      </w:r>
      <w:r w:rsidRPr="3AF78B14">
        <w:rPr>
          <w:rFonts w:ascii="Times New Roman" w:hAnsi="Times New Roman" w:cs="Times New Roman"/>
          <w:sz w:val="24"/>
          <w:szCs w:val="24"/>
        </w:rPr>
        <w:t xml:space="preserve">. </w:t>
      </w:r>
      <w:r>
        <w:rPr>
          <w:rFonts w:ascii="Times New Roman" w:hAnsi="Times New Roman" w:cs="Times New Roman"/>
          <w:sz w:val="24"/>
          <w:szCs w:val="24"/>
        </w:rPr>
        <w:t xml:space="preserve">Included in the CMS COP is </w:t>
      </w:r>
      <w:r w:rsidR="00192195">
        <w:rPr>
          <w:rFonts w:ascii="Times New Roman" w:hAnsi="Times New Roman" w:cs="Times New Roman"/>
          <w:sz w:val="24"/>
          <w:szCs w:val="24"/>
        </w:rPr>
        <w:t>a</w:t>
      </w:r>
      <w:r>
        <w:rPr>
          <w:rFonts w:ascii="Times New Roman" w:hAnsi="Times New Roman" w:cs="Times New Roman"/>
          <w:sz w:val="24"/>
          <w:szCs w:val="24"/>
        </w:rPr>
        <w:t xml:space="preserve"> require</w:t>
      </w:r>
      <w:r w:rsidR="00192195">
        <w:rPr>
          <w:rFonts w:ascii="Times New Roman" w:hAnsi="Times New Roman" w:cs="Times New Roman"/>
          <w:sz w:val="24"/>
          <w:szCs w:val="24"/>
        </w:rPr>
        <w:t xml:space="preserve">ment </w:t>
      </w:r>
      <w:r w:rsidR="004052D1">
        <w:rPr>
          <w:rFonts w:ascii="Times New Roman" w:hAnsi="Times New Roman" w:cs="Times New Roman"/>
          <w:sz w:val="24"/>
          <w:szCs w:val="24"/>
        </w:rPr>
        <w:t>for</w:t>
      </w:r>
      <w:r>
        <w:rPr>
          <w:rFonts w:ascii="Times New Roman" w:hAnsi="Times New Roman" w:cs="Times New Roman"/>
          <w:sz w:val="24"/>
          <w:szCs w:val="24"/>
        </w:rPr>
        <w:t xml:space="preserve"> each hospice organization to develop, implement, and maintain effective continuous quality improvement plans to raise performance standards</w:t>
      </w:r>
      <w:r w:rsidR="00F55374">
        <w:rPr>
          <w:rFonts w:ascii="Times New Roman" w:hAnsi="Times New Roman" w:cs="Times New Roman"/>
          <w:sz w:val="24"/>
          <w:szCs w:val="24"/>
        </w:rPr>
        <w:t>.</w:t>
      </w:r>
      <w:r w:rsidR="00D95D65">
        <w:rPr>
          <w:rFonts w:ascii="Times New Roman" w:hAnsi="Times New Roman" w:cs="Times New Roman"/>
          <w:sz w:val="24"/>
          <w:szCs w:val="24"/>
        </w:rPr>
        <w:t xml:space="preserve"> Additionally, t</w:t>
      </w:r>
      <w:r w:rsidR="00D95D65" w:rsidRPr="00F72225">
        <w:rPr>
          <w:rFonts w:ascii="Times New Roman" w:hAnsi="Times New Roman" w:cs="Times New Roman"/>
          <w:sz w:val="24"/>
          <w:szCs w:val="24"/>
        </w:rPr>
        <w:t xml:space="preserve">hese regulations require hospices to </w:t>
      </w:r>
      <w:r w:rsidR="00D95D65">
        <w:rPr>
          <w:rFonts w:ascii="Times New Roman" w:hAnsi="Times New Roman" w:cs="Times New Roman"/>
          <w:sz w:val="24"/>
          <w:szCs w:val="24"/>
        </w:rPr>
        <w:t xml:space="preserve">report outcomes </w:t>
      </w:r>
      <w:r w:rsidR="00D95D65" w:rsidRPr="00F72225">
        <w:rPr>
          <w:rFonts w:ascii="Times New Roman" w:hAnsi="Times New Roman" w:cs="Times New Roman"/>
          <w:sz w:val="24"/>
          <w:szCs w:val="24"/>
        </w:rPr>
        <w:t xml:space="preserve">data </w:t>
      </w:r>
      <w:r w:rsidR="00D95D65">
        <w:rPr>
          <w:rFonts w:ascii="Times New Roman" w:hAnsi="Times New Roman" w:cs="Times New Roman"/>
          <w:sz w:val="24"/>
          <w:szCs w:val="24"/>
        </w:rPr>
        <w:t xml:space="preserve">that demonstrates </w:t>
      </w:r>
      <w:r w:rsidR="00D95D65" w:rsidRPr="00F72225">
        <w:rPr>
          <w:rFonts w:ascii="Times New Roman" w:hAnsi="Times New Roman" w:cs="Times New Roman"/>
          <w:sz w:val="24"/>
          <w:szCs w:val="24"/>
        </w:rPr>
        <w:t>ongoing</w:t>
      </w:r>
      <w:r w:rsidR="00D95D65">
        <w:rPr>
          <w:rFonts w:ascii="Times New Roman" w:hAnsi="Times New Roman" w:cs="Times New Roman"/>
          <w:sz w:val="24"/>
          <w:szCs w:val="24"/>
        </w:rPr>
        <w:t xml:space="preserve"> performance </w:t>
      </w:r>
      <w:r w:rsidR="00D95D65" w:rsidRPr="00F72225">
        <w:rPr>
          <w:rFonts w:ascii="Times New Roman" w:hAnsi="Times New Roman" w:cs="Times New Roman"/>
          <w:sz w:val="24"/>
          <w:szCs w:val="24"/>
        </w:rPr>
        <w:t>monitor</w:t>
      </w:r>
      <w:r w:rsidR="00D95D65">
        <w:rPr>
          <w:rFonts w:ascii="Times New Roman" w:hAnsi="Times New Roman" w:cs="Times New Roman"/>
          <w:sz w:val="24"/>
          <w:szCs w:val="24"/>
        </w:rPr>
        <w:t>ing</w:t>
      </w:r>
      <w:r w:rsidR="00D95D65" w:rsidRPr="00F72225">
        <w:rPr>
          <w:rFonts w:ascii="Times New Roman" w:hAnsi="Times New Roman" w:cs="Times New Roman"/>
          <w:sz w:val="24"/>
          <w:szCs w:val="24"/>
        </w:rPr>
        <w:t xml:space="preserve">. </w:t>
      </w:r>
      <w:r w:rsidR="00F55374">
        <w:rPr>
          <w:rFonts w:ascii="Times New Roman" w:hAnsi="Times New Roman" w:cs="Times New Roman"/>
          <w:sz w:val="24"/>
          <w:szCs w:val="24"/>
        </w:rPr>
        <w:t xml:space="preserve">However, </w:t>
      </w:r>
      <w:r>
        <w:rPr>
          <w:rFonts w:ascii="Times New Roman" w:hAnsi="Times New Roman" w:cs="Times New Roman"/>
          <w:sz w:val="24"/>
          <w:szCs w:val="24"/>
        </w:rPr>
        <w:t xml:space="preserve">there </w:t>
      </w:r>
      <w:r w:rsidR="00793837">
        <w:rPr>
          <w:rFonts w:ascii="Times New Roman" w:hAnsi="Times New Roman" w:cs="Times New Roman"/>
          <w:sz w:val="24"/>
          <w:szCs w:val="24"/>
        </w:rPr>
        <w:t xml:space="preserve">are </w:t>
      </w:r>
      <w:r>
        <w:rPr>
          <w:rFonts w:ascii="Times New Roman" w:hAnsi="Times New Roman" w:cs="Times New Roman"/>
          <w:sz w:val="24"/>
          <w:szCs w:val="24"/>
        </w:rPr>
        <w:t>no standard</w:t>
      </w:r>
      <w:r w:rsidR="00793837">
        <w:rPr>
          <w:rFonts w:ascii="Times New Roman" w:hAnsi="Times New Roman" w:cs="Times New Roman"/>
          <w:sz w:val="24"/>
          <w:szCs w:val="24"/>
        </w:rPr>
        <w:t>s</w:t>
      </w:r>
      <w:r w:rsidR="00C63844">
        <w:rPr>
          <w:rFonts w:ascii="Times New Roman" w:hAnsi="Times New Roman" w:cs="Times New Roman"/>
          <w:sz w:val="24"/>
          <w:szCs w:val="24"/>
        </w:rPr>
        <w:t xml:space="preserve"> in the COP addressing</w:t>
      </w:r>
      <w:r>
        <w:rPr>
          <w:rFonts w:ascii="Times New Roman" w:hAnsi="Times New Roman" w:cs="Times New Roman"/>
          <w:sz w:val="24"/>
          <w:szCs w:val="24"/>
        </w:rPr>
        <w:t xml:space="preserve"> how the documentation </w:t>
      </w:r>
      <w:r w:rsidR="0087171A">
        <w:rPr>
          <w:rFonts w:ascii="Times New Roman" w:hAnsi="Times New Roman" w:cs="Times New Roman"/>
          <w:sz w:val="24"/>
          <w:szCs w:val="24"/>
        </w:rPr>
        <w:t>is</w:t>
      </w:r>
      <w:r>
        <w:rPr>
          <w:rFonts w:ascii="Times New Roman" w:hAnsi="Times New Roman" w:cs="Times New Roman"/>
          <w:sz w:val="24"/>
          <w:szCs w:val="24"/>
        </w:rPr>
        <w:t xml:space="preserve"> written in the patient chart. </w:t>
      </w:r>
    </w:p>
    <w:p w14:paraId="6ADEFF5D" w14:textId="115E9610" w:rsidR="002E7E98" w:rsidRPr="002E7E98" w:rsidRDefault="000C431A" w:rsidP="00D045AE">
      <w:pPr>
        <w:spacing w:line="480" w:lineRule="auto"/>
        <w:ind w:firstLine="720"/>
        <w:rPr>
          <w:rFonts w:ascii="Times New Roman" w:hAnsi="Times New Roman" w:cs="Times New Roman"/>
          <w:sz w:val="24"/>
          <w:szCs w:val="24"/>
        </w:rPr>
      </w:pPr>
      <w:bookmarkStart w:id="3" w:name="_Hlk85387535"/>
      <w:r>
        <w:rPr>
          <w:rFonts w:ascii="Times New Roman" w:hAnsi="Times New Roman" w:cs="Times New Roman"/>
          <w:sz w:val="24"/>
          <w:szCs w:val="24"/>
        </w:rPr>
        <w:lastRenderedPageBreak/>
        <w:t xml:space="preserve">Quality indicators </w:t>
      </w:r>
      <w:r w:rsidR="000E5BB2">
        <w:rPr>
          <w:rFonts w:ascii="Times New Roman" w:hAnsi="Times New Roman" w:cs="Times New Roman"/>
          <w:sz w:val="24"/>
          <w:szCs w:val="24"/>
        </w:rPr>
        <w:t xml:space="preserve">are </w:t>
      </w:r>
      <w:r>
        <w:rPr>
          <w:rFonts w:ascii="Times New Roman" w:hAnsi="Times New Roman" w:cs="Times New Roman"/>
          <w:sz w:val="24"/>
          <w:szCs w:val="24"/>
        </w:rPr>
        <w:t>outcome measure</w:t>
      </w:r>
      <w:r w:rsidR="000E5BB2">
        <w:rPr>
          <w:rFonts w:ascii="Times New Roman" w:hAnsi="Times New Roman" w:cs="Times New Roman"/>
          <w:sz w:val="24"/>
          <w:szCs w:val="24"/>
        </w:rPr>
        <w:t>s</w:t>
      </w:r>
      <w:r>
        <w:rPr>
          <w:rFonts w:ascii="Times New Roman" w:hAnsi="Times New Roman" w:cs="Times New Roman"/>
          <w:sz w:val="24"/>
          <w:szCs w:val="24"/>
        </w:rPr>
        <w:t xml:space="preserve"> used to portray the quality of care provided for a specific patient population (</w:t>
      </w:r>
      <w:proofErr w:type="spellStart"/>
      <w:r>
        <w:rPr>
          <w:rFonts w:ascii="Times New Roman" w:hAnsi="Times New Roman" w:cs="Times New Roman"/>
          <w:sz w:val="24"/>
          <w:szCs w:val="24"/>
        </w:rPr>
        <w:t>Seow</w:t>
      </w:r>
      <w:proofErr w:type="spellEnd"/>
      <w:r>
        <w:rPr>
          <w:rFonts w:ascii="Times New Roman" w:hAnsi="Times New Roman" w:cs="Times New Roman"/>
          <w:sz w:val="24"/>
          <w:szCs w:val="24"/>
        </w:rPr>
        <w:t xml:space="preserve"> et al., 2009). Quality improvement </w:t>
      </w:r>
      <w:r w:rsidR="000E5BB2">
        <w:rPr>
          <w:rFonts w:ascii="Times New Roman" w:hAnsi="Times New Roman" w:cs="Times New Roman"/>
          <w:sz w:val="24"/>
          <w:szCs w:val="24"/>
        </w:rPr>
        <w:t xml:space="preserve">in </w:t>
      </w:r>
      <w:r>
        <w:rPr>
          <w:rFonts w:ascii="Times New Roman" w:hAnsi="Times New Roman" w:cs="Times New Roman"/>
          <w:sz w:val="24"/>
          <w:szCs w:val="24"/>
        </w:rPr>
        <w:t xml:space="preserve">end-of-life care requires capturing data that truly reflects quality </w:t>
      </w:r>
      <w:r w:rsidR="00746568">
        <w:rPr>
          <w:rFonts w:ascii="Times New Roman" w:hAnsi="Times New Roman" w:cs="Times New Roman"/>
          <w:sz w:val="24"/>
          <w:szCs w:val="24"/>
        </w:rPr>
        <w:t>indicators created by the hospice organization</w:t>
      </w:r>
      <w:r w:rsidR="000E5BB2">
        <w:rPr>
          <w:rFonts w:ascii="Times New Roman" w:hAnsi="Times New Roman" w:cs="Times New Roman"/>
          <w:sz w:val="24"/>
          <w:szCs w:val="24"/>
        </w:rPr>
        <w:t xml:space="preserve">. </w:t>
      </w:r>
      <w:r w:rsidR="000506F2">
        <w:rPr>
          <w:rFonts w:ascii="Times New Roman" w:hAnsi="Times New Roman" w:cs="Times New Roman"/>
          <w:sz w:val="24"/>
          <w:szCs w:val="24"/>
        </w:rPr>
        <w:t xml:space="preserve">A major barrier to improving quality within hospice organizations is the lack of consistency with how clinical data are recorded and measured. </w:t>
      </w:r>
      <w:r w:rsidR="00746568">
        <w:rPr>
          <w:rFonts w:ascii="Times New Roman" w:hAnsi="Times New Roman" w:cs="Times New Roman"/>
          <w:sz w:val="24"/>
          <w:szCs w:val="24"/>
        </w:rPr>
        <w:t>Organization quality indicators</w:t>
      </w:r>
      <w:r w:rsidR="000E5BB2">
        <w:rPr>
          <w:rFonts w:ascii="Times New Roman" w:hAnsi="Times New Roman" w:cs="Times New Roman"/>
          <w:sz w:val="24"/>
          <w:szCs w:val="24"/>
        </w:rPr>
        <w:t xml:space="preserve"> should be</w:t>
      </w:r>
      <w:r>
        <w:rPr>
          <w:rFonts w:ascii="Times New Roman" w:hAnsi="Times New Roman" w:cs="Times New Roman"/>
          <w:sz w:val="24"/>
          <w:szCs w:val="24"/>
        </w:rPr>
        <w:t xml:space="preserve"> feasible for nurses to use while providing patient care. </w:t>
      </w:r>
      <w:r w:rsidR="00BB6FB4">
        <w:rPr>
          <w:rFonts w:ascii="Times New Roman" w:hAnsi="Times New Roman" w:cs="Times New Roman"/>
          <w:sz w:val="24"/>
          <w:szCs w:val="24"/>
        </w:rPr>
        <w:t>Hospices are expected to incorporate quality indicator data</w:t>
      </w:r>
      <w:r w:rsidR="00D3071A">
        <w:rPr>
          <w:rFonts w:ascii="Times New Roman" w:hAnsi="Times New Roman" w:cs="Times New Roman"/>
          <w:sz w:val="24"/>
          <w:szCs w:val="24"/>
        </w:rPr>
        <w:t>,</w:t>
      </w:r>
      <w:r w:rsidR="00BB6FB4">
        <w:rPr>
          <w:rFonts w:ascii="Times New Roman" w:hAnsi="Times New Roman" w:cs="Times New Roman"/>
          <w:sz w:val="24"/>
          <w:szCs w:val="24"/>
        </w:rPr>
        <w:t xml:space="preserve"> includ</w:t>
      </w:r>
      <w:r w:rsidR="00D3071A">
        <w:rPr>
          <w:rFonts w:ascii="Times New Roman" w:hAnsi="Times New Roman" w:cs="Times New Roman"/>
          <w:sz w:val="24"/>
          <w:szCs w:val="24"/>
        </w:rPr>
        <w:t>ing</w:t>
      </w:r>
      <w:r w:rsidR="00BB6FB4">
        <w:rPr>
          <w:rFonts w:ascii="Times New Roman" w:hAnsi="Times New Roman" w:cs="Times New Roman"/>
          <w:sz w:val="24"/>
          <w:szCs w:val="24"/>
        </w:rPr>
        <w:t xml:space="preserve"> but not limited to symptom management in</w:t>
      </w:r>
      <w:r w:rsidR="00D3071A">
        <w:rPr>
          <w:rFonts w:ascii="Times New Roman" w:hAnsi="Times New Roman" w:cs="Times New Roman"/>
          <w:sz w:val="24"/>
          <w:szCs w:val="24"/>
        </w:rPr>
        <w:t xml:space="preserve"> any</w:t>
      </w:r>
      <w:r w:rsidR="00BB6FB4">
        <w:rPr>
          <w:rFonts w:ascii="Times New Roman" w:hAnsi="Times New Roman" w:cs="Times New Roman"/>
          <w:sz w:val="24"/>
          <w:szCs w:val="24"/>
        </w:rPr>
        <w:t xml:space="preserve"> documentation submitted to CMS</w:t>
      </w:r>
      <w:r w:rsidR="00AB295D">
        <w:rPr>
          <w:rFonts w:ascii="Times New Roman" w:hAnsi="Times New Roman" w:cs="Times New Roman"/>
          <w:sz w:val="24"/>
          <w:szCs w:val="24"/>
        </w:rPr>
        <w:t xml:space="preserve"> </w:t>
      </w:r>
      <w:r w:rsidR="00BB6FB4">
        <w:rPr>
          <w:rFonts w:ascii="Times New Roman" w:hAnsi="Times New Roman" w:cs="Times New Roman"/>
          <w:sz w:val="24"/>
          <w:szCs w:val="24"/>
        </w:rPr>
        <w:t>(CMS, 20</w:t>
      </w:r>
      <w:r w:rsidR="00C11D13">
        <w:rPr>
          <w:rFonts w:ascii="Times New Roman" w:hAnsi="Times New Roman" w:cs="Times New Roman"/>
          <w:sz w:val="24"/>
          <w:szCs w:val="24"/>
        </w:rPr>
        <w:t>20</w:t>
      </w:r>
      <w:r w:rsidR="00BB6FB4">
        <w:rPr>
          <w:rFonts w:ascii="Times New Roman" w:hAnsi="Times New Roman" w:cs="Times New Roman"/>
          <w:sz w:val="24"/>
          <w:szCs w:val="24"/>
        </w:rPr>
        <w:t xml:space="preserve">). </w:t>
      </w:r>
      <w:bookmarkStart w:id="4" w:name="_Hlk62935725"/>
    </w:p>
    <w:p w14:paraId="49BBF4BF" w14:textId="3F606FCC" w:rsidR="00731476" w:rsidRDefault="00731476" w:rsidP="00731476">
      <w:pPr>
        <w:spacing w:line="480" w:lineRule="auto"/>
        <w:ind w:firstLine="720"/>
        <w:rPr>
          <w:rFonts w:ascii="Times New Roman" w:hAnsi="Times New Roman" w:cs="Times New Roman"/>
          <w:b/>
          <w:bCs/>
          <w:sz w:val="24"/>
          <w:szCs w:val="24"/>
        </w:rPr>
      </w:pPr>
      <w:bookmarkStart w:id="5" w:name="_Hlk62935767"/>
      <w:bookmarkEnd w:id="3"/>
      <w:bookmarkEnd w:id="4"/>
      <w:r>
        <w:rPr>
          <w:rFonts w:ascii="Times New Roman" w:hAnsi="Times New Roman" w:cs="Times New Roman"/>
          <w:sz w:val="24"/>
          <w:szCs w:val="24"/>
        </w:rPr>
        <w:t>S</w:t>
      </w:r>
      <w:r w:rsidRPr="00FD6AE3">
        <w:rPr>
          <w:rFonts w:ascii="Times New Roman" w:hAnsi="Times New Roman" w:cs="Times New Roman"/>
          <w:sz w:val="24"/>
          <w:szCs w:val="24"/>
        </w:rPr>
        <w:t xml:space="preserve">tandardized charting tools </w:t>
      </w:r>
      <w:r>
        <w:rPr>
          <w:rFonts w:ascii="Times New Roman" w:hAnsi="Times New Roman" w:cs="Times New Roman"/>
          <w:sz w:val="24"/>
          <w:szCs w:val="24"/>
        </w:rPr>
        <w:t>have been shown to be beneficial in</w:t>
      </w:r>
      <w:r w:rsidRPr="00FD6AE3">
        <w:rPr>
          <w:rFonts w:ascii="Times New Roman" w:hAnsi="Times New Roman" w:cs="Times New Roman"/>
          <w:sz w:val="24"/>
          <w:szCs w:val="24"/>
        </w:rPr>
        <w:t xml:space="preserve"> increas</w:t>
      </w:r>
      <w:r>
        <w:rPr>
          <w:rFonts w:ascii="Times New Roman" w:hAnsi="Times New Roman" w:cs="Times New Roman"/>
          <w:sz w:val="24"/>
          <w:szCs w:val="24"/>
        </w:rPr>
        <w:t>ing</w:t>
      </w:r>
      <w:r w:rsidRPr="00FD6AE3">
        <w:rPr>
          <w:rFonts w:ascii="Times New Roman" w:hAnsi="Times New Roman" w:cs="Times New Roman"/>
          <w:sz w:val="24"/>
          <w:szCs w:val="24"/>
        </w:rPr>
        <w:t xml:space="preserve"> adherence to proper charting of symptom management interventions</w:t>
      </w:r>
      <w:r>
        <w:rPr>
          <w:rFonts w:ascii="Times New Roman" w:hAnsi="Times New Roman" w:cs="Times New Roman"/>
          <w:sz w:val="24"/>
          <w:szCs w:val="24"/>
        </w:rPr>
        <w:t xml:space="preserve"> and </w:t>
      </w:r>
      <w:r w:rsidRPr="00FD6AE3">
        <w:rPr>
          <w:rFonts w:ascii="Times New Roman" w:hAnsi="Times New Roman" w:cs="Times New Roman"/>
          <w:sz w:val="24"/>
          <w:szCs w:val="24"/>
        </w:rPr>
        <w:t>patient responses to treatment and efficacy of medication</w:t>
      </w:r>
      <w:r>
        <w:rPr>
          <w:rFonts w:ascii="Times New Roman" w:hAnsi="Times New Roman" w:cs="Times New Roman"/>
          <w:sz w:val="24"/>
          <w:szCs w:val="24"/>
        </w:rPr>
        <w:t xml:space="preserve"> (Bergen-Jackson et al</w:t>
      </w:r>
      <w:r w:rsidRPr="00AB295D">
        <w:rPr>
          <w:rFonts w:ascii="Times New Roman" w:hAnsi="Times New Roman" w:cs="Times New Roman"/>
          <w:sz w:val="24"/>
          <w:szCs w:val="24"/>
        </w:rPr>
        <w:t>.</w:t>
      </w:r>
      <w:r>
        <w:rPr>
          <w:rFonts w:ascii="Times New Roman" w:hAnsi="Times New Roman" w:cs="Times New Roman"/>
          <w:sz w:val="24"/>
          <w:szCs w:val="24"/>
        </w:rPr>
        <w:t>, 2009). H</w:t>
      </w:r>
      <w:r w:rsidRPr="00FD6AE3">
        <w:rPr>
          <w:rFonts w:ascii="Times New Roman" w:hAnsi="Times New Roman" w:cs="Times New Roman"/>
          <w:sz w:val="24"/>
          <w:szCs w:val="24"/>
        </w:rPr>
        <w:t>owever</w:t>
      </w:r>
      <w:r>
        <w:rPr>
          <w:rFonts w:ascii="Times New Roman" w:hAnsi="Times New Roman" w:cs="Times New Roman"/>
          <w:sz w:val="24"/>
          <w:szCs w:val="24"/>
        </w:rPr>
        <w:t>,</w:t>
      </w:r>
      <w:r w:rsidRPr="00FD6AE3">
        <w:rPr>
          <w:rFonts w:ascii="Times New Roman" w:hAnsi="Times New Roman" w:cs="Times New Roman"/>
          <w:sz w:val="24"/>
          <w:szCs w:val="24"/>
        </w:rPr>
        <w:t xml:space="preserve"> </w:t>
      </w:r>
      <w:r>
        <w:rPr>
          <w:rFonts w:ascii="Times New Roman" w:hAnsi="Times New Roman" w:cs="Times New Roman"/>
          <w:sz w:val="24"/>
          <w:szCs w:val="24"/>
        </w:rPr>
        <w:t xml:space="preserve">studies that </w:t>
      </w:r>
      <w:r w:rsidRPr="00FD6AE3">
        <w:rPr>
          <w:rFonts w:ascii="Times New Roman" w:hAnsi="Times New Roman" w:cs="Times New Roman"/>
          <w:sz w:val="24"/>
          <w:szCs w:val="24"/>
        </w:rPr>
        <w:t>address</w:t>
      </w:r>
      <w:r>
        <w:rPr>
          <w:rFonts w:ascii="Times New Roman" w:hAnsi="Times New Roman" w:cs="Times New Roman"/>
          <w:sz w:val="24"/>
          <w:szCs w:val="24"/>
        </w:rPr>
        <w:t xml:space="preserve"> </w:t>
      </w:r>
      <w:r w:rsidRPr="00FD6AE3">
        <w:rPr>
          <w:rFonts w:ascii="Times New Roman" w:hAnsi="Times New Roman" w:cs="Times New Roman"/>
          <w:sz w:val="24"/>
          <w:szCs w:val="24"/>
        </w:rPr>
        <w:t xml:space="preserve">the </w:t>
      </w:r>
      <w:r>
        <w:rPr>
          <w:rFonts w:ascii="Times New Roman" w:hAnsi="Times New Roman" w:cs="Times New Roman"/>
          <w:sz w:val="24"/>
          <w:szCs w:val="24"/>
        </w:rPr>
        <w:t>effectiveness</w:t>
      </w:r>
      <w:r w:rsidRPr="00FD6AE3">
        <w:rPr>
          <w:rFonts w:ascii="Times New Roman" w:hAnsi="Times New Roman" w:cs="Times New Roman"/>
          <w:sz w:val="24"/>
          <w:szCs w:val="24"/>
        </w:rPr>
        <w:t xml:space="preserve"> of standardized charting in </w:t>
      </w:r>
      <w:r>
        <w:rPr>
          <w:rFonts w:ascii="Times New Roman" w:hAnsi="Times New Roman" w:cs="Times New Roman"/>
          <w:sz w:val="24"/>
          <w:szCs w:val="24"/>
        </w:rPr>
        <w:t xml:space="preserve">the </w:t>
      </w:r>
      <w:r w:rsidRPr="00FD6AE3">
        <w:rPr>
          <w:rFonts w:ascii="Times New Roman" w:hAnsi="Times New Roman" w:cs="Times New Roman"/>
          <w:sz w:val="24"/>
          <w:szCs w:val="24"/>
        </w:rPr>
        <w:t>hospice</w:t>
      </w:r>
      <w:r>
        <w:rPr>
          <w:rFonts w:ascii="Times New Roman" w:hAnsi="Times New Roman" w:cs="Times New Roman"/>
          <w:sz w:val="24"/>
          <w:szCs w:val="24"/>
        </w:rPr>
        <w:t xml:space="preserve"> setting ha</w:t>
      </w:r>
      <w:r w:rsidR="0087171A">
        <w:rPr>
          <w:rFonts w:ascii="Times New Roman" w:hAnsi="Times New Roman" w:cs="Times New Roman"/>
          <w:sz w:val="24"/>
          <w:szCs w:val="24"/>
        </w:rPr>
        <w:t>ve</w:t>
      </w:r>
      <w:r>
        <w:rPr>
          <w:rFonts w:ascii="Times New Roman" w:hAnsi="Times New Roman" w:cs="Times New Roman"/>
          <w:sz w:val="24"/>
          <w:szCs w:val="24"/>
        </w:rPr>
        <w:t xml:space="preserve"> been limited. </w:t>
      </w:r>
      <w:r w:rsidRPr="3AF78B14">
        <w:rPr>
          <w:rFonts w:ascii="Times New Roman" w:hAnsi="Times New Roman" w:cs="Times New Roman"/>
          <w:sz w:val="24"/>
          <w:szCs w:val="24"/>
        </w:rPr>
        <w:t xml:space="preserve">Charting in home-based hospice care requires the health professional not only chart the current patient status </w:t>
      </w:r>
      <w:r w:rsidR="00F72126" w:rsidRPr="3AF78B14">
        <w:rPr>
          <w:rFonts w:ascii="Times New Roman" w:hAnsi="Times New Roman" w:cs="Times New Roman"/>
          <w:sz w:val="24"/>
          <w:szCs w:val="24"/>
        </w:rPr>
        <w:t>but</w:t>
      </w:r>
      <w:r w:rsidRPr="3AF78B14">
        <w:rPr>
          <w:rFonts w:ascii="Times New Roman" w:hAnsi="Times New Roman" w:cs="Times New Roman"/>
          <w:sz w:val="24"/>
          <w:szCs w:val="24"/>
        </w:rPr>
        <w:t xml:space="preserve"> also</w:t>
      </w:r>
      <w:r>
        <w:rPr>
          <w:rFonts w:ascii="Times New Roman" w:hAnsi="Times New Roman" w:cs="Times New Roman"/>
          <w:sz w:val="24"/>
          <w:szCs w:val="24"/>
        </w:rPr>
        <w:t xml:space="preserve"> </w:t>
      </w:r>
      <w:r w:rsidRPr="3AF78B14">
        <w:rPr>
          <w:rFonts w:ascii="Times New Roman" w:hAnsi="Times New Roman" w:cs="Times New Roman"/>
          <w:sz w:val="24"/>
          <w:szCs w:val="24"/>
        </w:rPr>
        <w:t xml:space="preserve">document changes within the patient’s health status. </w:t>
      </w:r>
      <w:r w:rsidRPr="00AB295D">
        <w:rPr>
          <w:rFonts w:ascii="Times New Roman" w:hAnsi="Times New Roman" w:cs="Times New Roman"/>
          <w:sz w:val="24"/>
          <w:szCs w:val="24"/>
        </w:rPr>
        <w:t xml:space="preserve">Clinician documentation must support continued delivery of hospice care within the benefit period </w:t>
      </w:r>
      <w:r>
        <w:rPr>
          <w:rFonts w:ascii="Times New Roman" w:hAnsi="Times New Roman" w:cs="Times New Roman"/>
          <w:sz w:val="24"/>
          <w:szCs w:val="24"/>
        </w:rPr>
        <w:t>delineating the decline of patient h</w:t>
      </w:r>
      <w:r w:rsidRPr="00AB295D">
        <w:rPr>
          <w:rFonts w:ascii="Times New Roman" w:hAnsi="Times New Roman" w:cs="Times New Roman"/>
          <w:sz w:val="24"/>
          <w:szCs w:val="24"/>
        </w:rPr>
        <w:t>ealth.</w:t>
      </w:r>
      <w:r>
        <w:rPr>
          <w:rFonts w:ascii="Times New Roman" w:hAnsi="Times New Roman" w:cs="Times New Roman"/>
          <w:sz w:val="24"/>
          <w:szCs w:val="24"/>
        </w:rPr>
        <w:t xml:space="preserve"> </w:t>
      </w:r>
      <w:r w:rsidRPr="3AF78B14">
        <w:rPr>
          <w:rFonts w:ascii="Times New Roman" w:hAnsi="Times New Roman" w:cs="Times New Roman"/>
          <w:sz w:val="24"/>
          <w:szCs w:val="24"/>
        </w:rPr>
        <w:t>Inadequate charting of symptoms can lead to</w:t>
      </w:r>
      <w:r>
        <w:rPr>
          <w:rFonts w:ascii="Times New Roman" w:hAnsi="Times New Roman" w:cs="Times New Roman"/>
          <w:sz w:val="24"/>
          <w:szCs w:val="24"/>
        </w:rPr>
        <w:t xml:space="preserve"> inaccuracies </w:t>
      </w:r>
      <w:r w:rsidRPr="3AF78B14">
        <w:rPr>
          <w:rFonts w:ascii="Times New Roman" w:hAnsi="Times New Roman" w:cs="Times New Roman"/>
          <w:sz w:val="24"/>
          <w:szCs w:val="24"/>
        </w:rPr>
        <w:t>in quality</w:t>
      </w:r>
      <w:r>
        <w:rPr>
          <w:rFonts w:ascii="Times New Roman" w:hAnsi="Times New Roman" w:cs="Times New Roman"/>
          <w:sz w:val="24"/>
          <w:szCs w:val="24"/>
        </w:rPr>
        <w:t xml:space="preserve"> measurement</w:t>
      </w:r>
      <w:r w:rsidRPr="3AF78B14">
        <w:rPr>
          <w:rFonts w:ascii="Times New Roman" w:hAnsi="Times New Roman" w:cs="Times New Roman"/>
          <w:sz w:val="24"/>
          <w:szCs w:val="24"/>
        </w:rPr>
        <w:t xml:space="preserve"> indicators</w:t>
      </w:r>
      <w:r>
        <w:rPr>
          <w:rFonts w:ascii="Times New Roman" w:hAnsi="Times New Roman" w:cs="Times New Roman"/>
          <w:sz w:val="24"/>
          <w:szCs w:val="24"/>
        </w:rPr>
        <w:t xml:space="preserve"> thereby </w:t>
      </w:r>
      <w:r w:rsidRPr="3AF78B14">
        <w:rPr>
          <w:rFonts w:ascii="Times New Roman" w:hAnsi="Times New Roman" w:cs="Times New Roman"/>
          <w:sz w:val="24"/>
          <w:szCs w:val="24"/>
        </w:rPr>
        <w:t>creating gaps in care, ineffective treatment plans and decrease</w:t>
      </w:r>
      <w:r>
        <w:rPr>
          <w:rFonts w:ascii="Times New Roman" w:hAnsi="Times New Roman" w:cs="Times New Roman"/>
          <w:sz w:val="24"/>
          <w:szCs w:val="24"/>
        </w:rPr>
        <w:t>d</w:t>
      </w:r>
      <w:r w:rsidRPr="3AF78B14">
        <w:rPr>
          <w:rFonts w:ascii="Times New Roman" w:hAnsi="Times New Roman" w:cs="Times New Roman"/>
          <w:sz w:val="24"/>
          <w:szCs w:val="24"/>
        </w:rPr>
        <w:t xml:space="preserve"> reimbursement for </w:t>
      </w:r>
      <w:r>
        <w:rPr>
          <w:rFonts w:ascii="Times New Roman" w:hAnsi="Times New Roman" w:cs="Times New Roman"/>
          <w:sz w:val="24"/>
          <w:szCs w:val="24"/>
        </w:rPr>
        <w:t xml:space="preserve">the provision of hospice services to </w:t>
      </w:r>
      <w:r w:rsidRPr="3AF78B14">
        <w:rPr>
          <w:rFonts w:ascii="Times New Roman" w:hAnsi="Times New Roman" w:cs="Times New Roman"/>
          <w:sz w:val="24"/>
          <w:szCs w:val="24"/>
        </w:rPr>
        <w:t>the health</w:t>
      </w:r>
      <w:r>
        <w:rPr>
          <w:rFonts w:ascii="Times New Roman" w:hAnsi="Times New Roman" w:cs="Times New Roman"/>
          <w:sz w:val="24"/>
          <w:szCs w:val="24"/>
        </w:rPr>
        <w:t xml:space="preserve">care </w:t>
      </w:r>
      <w:r w:rsidRPr="3AF78B14">
        <w:rPr>
          <w:rFonts w:ascii="Times New Roman" w:hAnsi="Times New Roman" w:cs="Times New Roman"/>
          <w:sz w:val="24"/>
          <w:szCs w:val="24"/>
        </w:rPr>
        <w:t xml:space="preserve">organization. </w:t>
      </w:r>
      <w:r>
        <w:rPr>
          <w:rFonts w:ascii="Times New Roman" w:hAnsi="Times New Roman" w:cs="Times New Roman"/>
          <w:sz w:val="24"/>
          <w:szCs w:val="24"/>
        </w:rPr>
        <w:t>In compliance</w:t>
      </w:r>
      <w:r w:rsidRPr="3AF78B14">
        <w:rPr>
          <w:rFonts w:ascii="Times New Roman" w:hAnsi="Times New Roman" w:cs="Times New Roman"/>
          <w:sz w:val="24"/>
          <w:szCs w:val="24"/>
        </w:rPr>
        <w:t xml:space="preserve"> with government regulations, most hospice providers use electronic health record (EHR) systems to complete charting. </w:t>
      </w:r>
      <w:r w:rsidRPr="00434880">
        <w:rPr>
          <w:rFonts w:ascii="Times New Roman" w:hAnsi="Times New Roman" w:cs="Times New Roman"/>
          <w:sz w:val="24"/>
          <w:szCs w:val="24"/>
        </w:rPr>
        <w:t>Hospices are now required to use a structured, data-driven approach to understand and demonstrate the quality of care they deliver and to develop strategies to improve processes and outcomes of care (Hanson et al., 2010).</w:t>
      </w:r>
    </w:p>
    <w:p w14:paraId="4AA911D6" w14:textId="77777777" w:rsidR="00731476" w:rsidRDefault="00731476" w:rsidP="00731476"/>
    <w:bookmarkEnd w:id="5"/>
    <w:p w14:paraId="409B75E7" w14:textId="423B3ED3" w:rsidR="006751EB" w:rsidRPr="006751EB" w:rsidRDefault="006751EB" w:rsidP="006751EB">
      <w:pPr>
        <w:spacing w:line="480" w:lineRule="auto"/>
        <w:ind w:firstLine="720"/>
        <w:jc w:val="center"/>
        <w:rPr>
          <w:rFonts w:ascii="Times New Roman" w:hAnsi="Times New Roman" w:cs="Times New Roman"/>
          <w:b/>
          <w:bCs/>
          <w:sz w:val="24"/>
          <w:szCs w:val="24"/>
        </w:rPr>
      </w:pPr>
      <w:r w:rsidRPr="006751EB">
        <w:rPr>
          <w:rFonts w:ascii="Times New Roman" w:hAnsi="Times New Roman" w:cs="Times New Roman"/>
          <w:b/>
          <w:bCs/>
          <w:sz w:val="24"/>
          <w:szCs w:val="24"/>
        </w:rPr>
        <w:lastRenderedPageBreak/>
        <w:t>Background</w:t>
      </w:r>
    </w:p>
    <w:p w14:paraId="6EC90075" w14:textId="71ADB91A" w:rsidR="00553BA4" w:rsidRPr="006751EB" w:rsidRDefault="00E75C86" w:rsidP="00553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2018, there were 4,639 Medicare-certified hospice agencies</w:t>
      </w:r>
      <w:r w:rsidR="00232569">
        <w:rPr>
          <w:rFonts w:ascii="Times New Roman" w:hAnsi="Times New Roman" w:cs="Times New Roman"/>
          <w:sz w:val="24"/>
          <w:szCs w:val="24"/>
        </w:rPr>
        <w:t xml:space="preserve"> in the United States</w:t>
      </w:r>
      <w:r>
        <w:rPr>
          <w:rFonts w:ascii="Times New Roman" w:hAnsi="Times New Roman" w:cs="Times New Roman"/>
          <w:sz w:val="24"/>
          <w:szCs w:val="24"/>
        </w:rPr>
        <w:t>, a 13.4% increase since 2014</w:t>
      </w:r>
      <w:r w:rsidR="0045073D">
        <w:rPr>
          <w:rFonts w:ascii="Times New Roman" w:hAnsi="Times New Roman" w:cs="Times New Roman"/>
          <w:sz w:val="24"/>
          <w:szCs w:val="24"/>
        </w:rPr>
        <w:t>.</w:t>
      </w:r>
      <w:r w:rsidR="00232569">
        <w:rPr>
          <w:rFonts w:ascii="Times New Roman" w:hAnsi="Times New Roman" w:cs="Times New Roman"/>
          <w:sz w:val="24"/>
          <w:szCs w:val="24"/>
        </w:rPr>
        <w:t xml:space="preserve"> Moreover, </w:t>
      </w:r>
      <w:r w:rsidR="0023271F">
        <w:rPr>
          <w:rFonts w:ascii="Times New Roman" w:hAnsi="Times New Roman" w:cs="Times New Roman"/>
          <w:sz w:val="24"/>
          <w:szCs w:val="24"/>
        </w:rPr>
        <w:t xml:space="preserve">1.55 million </w:t>
      </w:r>
      <w:r>
        <w:rPr>
          <w:rFonts w:ascii="Times New Roman" w:hAnsi="Times New Roman" w:cs="Times New Roman"/>
          <w:sz w:val="24"/>
          <w:szCs w:val="24"/>
        </w:rPr>
        <w:t xml:space="preserve">Medicare beneficiaries </w:t>
      </w:r>
      <w:r w:rsidR="0023271F">
        <w:rPr>
          <w:rFonts w:ascii="Times New Roman" w:hAnsi="Times New Roman" w:cs="Times New Roman"/>
          <w:sz w:val="24"/>
          <w:szCs w:val="24"/>
        </w:rPr>
        <w:t xml:space="preserve">were </w:t>
      </w:r>
      <w:r>
        <w:rPr>
          <w:rFonts w:ascii="Times New Roman" w:hAnsi="Times New Roman" w:cs="Times New Roman"/>
          <w:sz w:val="24"/>
          <w:szCs w:val="24"/>
        </w:rPr>
        <w:t xml:space="preserve">enrolled in hospice, a 15% increase from 2014 (NHPCO, 2020). </w:t>
      </w:r>
      <w:r w:rsidR="00553BA4">
        <w:rPr>
          <w:rFonts w:ascii="Times New Roman" w:hAnsi="Times New Roman" w:cs="Times New Roman"/>
          <w:sz w:val="24"/>
          <w:szCs w:val="24"/>
        </w:rPr>
        <w:t>There has been a surge of individuals selecting hospice or palliative care treatment plans</w:t>
      </w:r>
      <w:r w:rsidR="00D31EDE">
        <w:rPr>
          <w:rFonts w:ascii="Times New Roman" w:hAnsi="Times New Roman" w:cs="Times New Roman"/>
          <w:sz w:val="24"/>
          <w:szCs w:val="24"/>
        </w:rPr>
        <w:t>,</w:t>
      </w:r>
      <w:r w:rsidR="00553BA4">
        <w:rPr>
          <w:rFonts w:ascii="Times New Roman" w:hAnsi="Times New Roman" w:cs="Times New Roman"/>
          <w:sz w:val="24"/>
          <w:szCs w:val="24"/>
        </w:rPr>
        <w:t xml:space="preserve"> resulting in </w:t>
      </w:r>
      <w:r w:rsidR="00553BA4" w:rsidRPr="00AF3DD5">
        <w:rPr>
          <w:rFonts w:ascii="Times New Roman" w:hAnsi="Times New Roman" w:cs="Times New Roman"/>
          <w:sz w:val="24"/>
          <w:szCs w:val="24"/>
        </w:rPr>
        <w:t>rapid growth of hospice care</w:t>
      </w:r>
      <w:r w:rsidR="00553BA4">
        <w:rPr>
          <w:rFonts w:ascii="Times New Roman" w:hAnsi="Times New Roman" w:cs="Times New Roman"/>
          <w:sz w:val="24"/>
          <w:szCs w:val="24"/>
        </w:rPr>
        <w:t xml:space="preserve"> organizations. This</w:t>
      </w:r>
      <w:r w:rsidR="00553BA4" w:rsidRPr="00AF3DD5">
        <w:rPr>
          <w:rFonts w:ascii="Times New Roman" w:hAnsi="Times New Roman" w:cs="Times New Roman"/>
          <w:sz w:val="24"/>
          <w:szCs w:val="24"/>
        </w:rPr>
        <w:t xml:space="preserve"> can be attributed to the changing methods of the hospice health care delivery system, patients</w:t>
      </w:r>
      <w:r w:rsidR="00553BA4" w:rsidRPr="006751EB">
        <w:rPr>
          <w:rFonts w:ascii="Times New Roman" w:hAnsi="Times New Roman" w:cs="Times New Roman"/>
          <w:sz w:val="24"/>
          <w:szCs w:val="24"/>
        </w:rPr>
        <w:t xml:space="preserve"> reporting general dissatisfaction of end-of-life care, cost savings of hospice care, and the desire of patients and their families to spend time with their loved ones.</w:t>
      </w:r>
    </w:p>
    <w:p w14:paraId="540C956D" w14:textId="30A30C0A" w:rsidR="00731476" w:rsidRDefault="00731476" w:rsidP="007314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Hansel et al. (2015), CMS issued regulatory changes to support organizations’ use of information obtained from patient care assessments to modify treatment care plans at the time of care. This change was due to previous quality assurance approaches which focused on resolving poor performance problems after care was provided rather than proactively improving </w:t>
      </w:r>
      <w:r w:rsidR="007A4708">
        <w:rPr>
          <w:rFonts w:ascii="Times New Roman" w:hAnsi="Times New Roman" w:cs="Times New Roman"/>
          <w:sz w:val="24"/>
          <w:szCs w:val="24"/>
        </w:rPr>
        <w:t>care</w:t>
      </w:r>
      <w:r w:rsidR="007A4708" w:rsidDel="007A4708">
        <w:rPr>
          <w:rFonts w:ascii="Times New Roman" w:hAnsi="Times New Roman" w:cs="Times New Roman"/>
          <w:sz w:val="24"/>
          <w:szCs w:val="24"/>
        </w:rPr>
        <w:t xml:space="preserve"> </w:t>
      </w:r>
      <w:r>
        <w:rPr>
          <w:rFonts w:ascii="Times New Roman" w:hAnsi="Times New Roman" w:cs="Times New Roman"/>
          <w:sz w:val="24"/>
          <w:szCs w:val="24"/>
        </w:rPr>
        <w:t>quality. According to CMS (2020), me</w:t>
      </w:r>
      <w:r w:rsidRPr="0009455C">
        <w:rPr>
          <w:rFonts w:ascii="Times New Roman" w:hAnsi="Times New Roman" w:cs="Times New Roman"/>
          <w:sz w:val="24"/>
          <w:szCs w:val="24"/>
        </w:rPr>
        <w:t xml:space="preserve">dical records should contain enough clinical factors and descriptive notes to </w:t>
      </w:r>
      <w:r>
        <w:rPr>
          <w:rFonts w:ascii="Times New Roman" w:hAnsi="Times New Roman" w:cs="Times New Roman"/>
          <w:sz w:val="24"/>
          <w:szCs w:val="24"/>
        </w:rPr>
        <w:t xml:space="preserve">confirm that </w:t>
      </w:r>
      <w:r w:rsidRPr="0009455C">
        <w:rPr>
          <w:rFonts w:ascii="Times New Roman" w:hAnsi="Times New Roman" w:cs="Times New Roman"/>
          <w:sz w:val="24"/>
          <w:szCs w:val="24"/>
        </w:rPr>
        <w:t xml:space="preserve">the illness is terminal and </w:t>
      </w:r>
      <w:r>
        <w:rPr>
          <w:rFonts w:ascii="Times New Roman" w:hAnsi="Times New Roman" w:cs="Times New Roman"/>
          <w:sz w:val="24"/>
          <w:szCs w:val="24"/>
        </w:rPr>
        <w:t xml:space="preserve">is </w:t>
      </w:r>
      <w:r w:rsidRPr="0009455C">
        <w:rPr>
          <w:rFonts w:ascii="Times New Roman" w:hAnsi="Times New Roman" w:cs="Times New Roman"/>
          <w:sz w:val="24"/>
          <w:szCs w:val="24"/>
        </w:rPr>
        <w:t>progressing in a manner that a physician would reasonably conclude that the beneficiary’s life expectancy is six months or less.</w:t>
      </w:r>
      <w:r>
        <w:rPr>
          <w:rFonts w:ascii="Times New Roman" w:hAnsi="Times New Roman" w:cs="Times New Roman"/>
          <w:sz w:val="24"/>
          <w:szCs w:val="24"/>
        </w:rPr>
        <w:t xml:space="preserve"> </w:t>
      </w:r>
      <w:r w:rsidRPr="0009455C">
        <w:rPr>
          <w:rFonts w:ascii="Times New Roman" w:hAnsi="Times New Roman" w:cs="Times New Roman"/>
          <w:sz w:val="24"/>
          <w:szCs w:val="24"/>
        </w:rPr>
        <w:t xml:space="preserve">Hospice benefit periods are unlimited if the </w:t>
      </w:r>
      <w:r>
        <w:rPr>
          <w:rFonts w:ascii="Times New Roman" w:hAnsi="Times New Roman" w:cs="Times New Roman"/>
          <w:sz w:val="24"/>
          <w:szCs w:val="24"/>
        </w:rPr>
        <w:t>life expectancy is less than six months,</w:t>
      </w:r>
      <w:r w:rsidRPr="0009455C">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09455C">
        <w:rPr>
          <w:rFonts w:ascii="Times New Roman" w:hAnsi="Times New Roman" w:cs="Times New Roman"/>
          <w:sz w:val="24"/>
          <w:szCs w:val="24"/>
        </w:rPr>
        <w:t>documentation of disease progression is evident.</w:t>
      </w:r>
      <w:r>
        <w:rPr>
          <w:rFonts w:ascii="Times New Roman" w:hAnsi="Times New Roman" w:cs="Times New Roman"/>
          <w:sz w:val="24"/>
          <w:szCs w:val="24"/>
        </w:rPr>
        <w:t xml:space="preserve"> The hospice enrollee must </w:t>
      </w:r>
      <w:r w:rsidRPr="0009455C">
        <w:rPr>
          <w:rFonts w:ascii="Times New Roman" w:hAnsi="Times New Roman" w:cs="Times New Roman"/>
          <w:sz w:val="24"/>
          <w:szCs w:val="24"/>
        </w:rPr>
        <w:t xml:space="preserve">show decline from one </w:t>
      </w:r>
      <w:r>
        <w:rPr>
          <w:rFonts w:ascii="Times New Roman" w:hAnsi="Times New Roman" w:cs="Times New Roman"/>
          <w:sz w:val="24"/>
          <w:szCs w:val="24"/>
        </w:rPr>
        <w:t>benefit p</w:t>
      </w:r>
      <w:r w:rsidRPr="0009455C">
        <w:rPr>
          <w:rFonts w:ascii="Times New Roman" w:hAnsi="Times New Roman" w:cs="Times New Roman"/>
          <w:sz w:val="24"/>
          <w:szCs w:val="24"/>
        </w:rPr>
        <w:t>eriod to the next</w:t>
      </w:r>
      <w:r>
        <w:rPr>
          <w:rFonts w:ascii="Times New Roman" w:hAnsi="Times New Roman" w:cs="Times New Roman"/>
          <w:sz w:val="24"/>
          <w:szCs w:val="24"/>
        </w:rPr>
        <w:t xml:space="preserve">. </w:t>
      </w:r>
    </w:p>
    <w:p w14:paraId="3E0255ED" w14:textId="4DFB8F73" w:rsidR="006751EB" w:rsidRPr="006751EB" w:rsidRDefault="00F15F06" w:rsidP="0009455C">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Documentation should justify the patient’s eligibility for hospice services based on the physician’s certification of the terminal diagnosis. </w:t>
      </w:r>
      <w:r w:rsidR="00E32225">
        <w:rPr>
          <w:rFonts w:ascii="Times New Roman" w:hAnsi="Times New Roman" w:cs="Times New Roman"/>
          <w:sz w:val="24"/>
          <w:szCs w:val="24"/>
        </w:rPr>
        <w:t xml:space="preserve">Clinicians should </w:t>
      </w:r>
      <w:r w:rsidR="0009455C">
        <w:rPr>
          <w:rFonts w:ascii="Times New Roman" w:hAnsi="Times New Roman" w:cs="Times New Roman"/>
          <w:sz w:val="24"/>
          <w:szCs w:val="24"/>
        </w:rPr>
        <w:t>a</w:t>
      </w:r>
      <w:r w:rsidR="0009455C" w:rsidRPr="0009455C">
        <w:rPr>
          <w:rFonts w:ascii="Times New Roman" w:hAnsi="Times New Roman" w:cs="Times New Roman"/>
          <w:sz w:val="24"/>
          <w:szCs w:val="24"/>
        </w:rPr>
        <w:t>void vague statement</w:t>
      </w:r>
      <w:r w:rsidR="0009455C">
        <w:rPr>
          <w:rFonts w:ascii="Times New Roman" w:hAnsi="Times New Roman" w:cs="Times New Roman"/>
          <w:sz w:val="24"/>
          <w:szCs w:val="24"/>
        </w:rPr>
        <w:t>s of decline which d</w:t>
      </w:r>
      <w:r w:rsidR="0009455C" w:rsidRPr="0009455C">
        <w:rPr>
          <w:rFonts w:ascii="Times New Roman" w:hAnsi="Times New Roman" w:cs="Times New Roman"/>
          <w:sz w:val="24"/>
          <w:szCs w:val="24"/>
        </w:rPr>
        <w:t xml:space="preserve">o not clearly support the </w:t>
      </w:r>
      <w:r w:rsidR="00E32225">
        <w:rPr>
          <w:rFonts w:ascii="Times New Roman" w:hAnsi="Times New Roman" w:cs="Times New Roman"/>
          <w:sz w:val="24"/>
          <w:szCs w:val="24"/>
        </w:rPr>
        <w:t xml:space="preserve">progressive </w:t>
      </w:r>
      <w:r w:rsidR="0009455C" w:rsidRPr="0009455C">
        <w:rPr>
          <w:rFonts w:ascii="Times New Roman" w:hAnsi="Times New Roman" w:cs="Times New Roman"/>
          <w:sz w:val="24"/>
          <w:szCs w:val="24"/>
        </w:rPr>
        <w:t xml:space="preserve">terminal </w:t>
      </w:r>
      <w:r w:rsidR="00E32225">
        <w:rPr>
          <w:rFonts w:ascii="Times New Roman" w:hAnsi="Times New Roman" w:cs="Times New Roman"/>
          <w:sz w:val="24"/>
          <w:szCs w:val="24"/>
        </w:rPr>
        <w:t>illness.</w:t>
      </w:r>
      <w:r w:rsidR="0009455C" w:rsidRPr="0009455C">
        <w:rPr>
          <w:rFonts w:ascii="Times New Roman" w:hAnsi="Times New Roman" w:cs="Times New Roman"/>
          <w:sz w:val="24"/>
          <w:szCs w:val="24"/>
        </w:rPr>
        <w:t xml:space="preserve"> </w:t>
      </w:r>
      <w:r w:rsidR="00894DEC">
        <w:rPr>
          <w:rFonts w:ascii="Times New Roman" w:hAnsi="Times New Roman" w:cs="Times New Roman"/>
          <w:sz w:val="24"/>
          <w:szCs w:val="24"/>
        </w:rPr>
        <w:t xml:space="preserve">By providing detailed objective </w:t>
      </w:r>
      <w:r w:rsidR="00553715">
        <w:rPr>
          <w:rFonts w:ascii="Times New Roman" w:hAnsi="Times New Roman" w:cs="Times New Roman"/>
          <w:sz w:val="24"/>
          <w:szCs w:val="24"/>
        </w:rPr>
        <w:t>documentation, the</w:t>
      </w:r>
      <w:r w:rsidR="0002675C">
        <w:rPr>
          <w:rFonts w:ascii="Times New Roman" w:hAnsi="Times New Roman" w:cs="Times New Roman"/>
          <w:sz w:val="24"/>
          <w:szCs w:val="24"/>
        </w:rPr>
        <w:t xml:space="preserve"> patient’s chart contains </w:t>
      </w:r>
      <w:r w:rsidR="00553715">
        <w:rPr>
          <w:rFonts w:ascii="Times New Roman" w:hAnsi="Times New Roman" w:cs="Times New Roman"/>
          <w:sz w:val="24"/>
          <w:szCs w:val="24"/>
        </w:rPr>
        <w:t>accurate information</w:t>
      </w:r>
      <w:r w:rsidR="007D4122">
        <w:rPr>
          <w:rFonts w:ascii="Times New Roman" w:hAnsi="Times New Roman" w:cs="Times New Roman"/>
          <w:sz w:val="24"/>
          <w:szCs w:val="24"/>
        </w:rPr>
        <w:t xml:space="preserve"> when </w:t>
      </w:r>
      <w:r w:rsidR="00D06CFF">
        <w:rPr>
          <w:rFonts w:ascii="Times New Roman" w:hAnsi="Times New Roman" w:cs="Times New Roman"/>
          <w:sz w:val="24"/>
          <w:szCs w:val="24"/>
        </w:rPr>
        <w:t xml:space="preserve">a </w:t>
      </w:r>
      <w:r w:rsidR="007D4122">
        <w:rPr>
          <w:rFonts w:ascii="Times New Roman" w:hAnsi="Times New Roman" w:cs="Times New Roman"/>
          <w:sz w:val="24"/>
          <w:szCs w:val="24"/>
        </w:rPr>
        <w:t xml:space="preserve">chart is reviewed by CMS. </w:t>
      </w:r>
      <w:r w:rsidR="0045073D">
        <w:rPr>
          <w:rFonts w:ascii="Times New Roman" w:hAnsi="Times New Roman" w:cs="Times New Roman"/>
          <w:sz w:val="24"/>
          <w:szCs w:val="24"/>
        </w:rPr>
        <w:t>Additionally, i</w:t>
      </w:r>
      <w:r w:rsidR="006751EB" w:rsidRPr="006751EB">
        <w:rPr>
          <w:rFonts w:ascii="Times New Roman" w:hAnsi="Times New Roman" w:cs="Times New Roman"/>
          <w:sz w:val="24"/>
          <w:szCs w:val="24"/>
        </w:rPr>
        <w:t xml:space="preserve">f a hospice chart is audited and the chart lacks documentation </w:t>
      </w:r>
      <w:r w:rsidR="006751EB" w:rsidRPr="006751EB">
        <w:rPr>
          <w:rFonts w:ascii="Times New Roman" w:hAnsi="Times New Roman" w:cs="Times New Roman"/>
          <w:sz w:val="24"/>
          <w:szCs w:val="24"/>
        </w:rPr>
        <w:lastRenderedPageBreak/>
        <w:t>supporting a patient’s eligibility,</w:t>
      </w:r>
      <w:r w:rsidR="0045073D">
        <w:rPr>
          <w:rFonts w:ascii="Times New Roman" w:hAnsi="Times New Roman" w:cs="Times New Roman"/>
          <w:sz w:val="24"/>
          <w:szCs w:val="24"/>
        </w:rPr>
        <w:t xml:space="preserve"> care plan</w:t>
      </w:r>
      <w:r w:rsidR="002E0F4B">
        <w:rPr>
          <w:rFonts w:ascii="Times New Roman" w:hAnsi="Times New Roman" w:cs="Times New Roman"/>
          <w:sz w:val="24"/>
          <w:szCs w:val="24"/>
        </w:rPr>
        <w:t>,</w:t>
      </w:r>
      <w:r w:rsidR="0045073D">
        <w:rPr>
          <w:rFonts w:ascii="Times New Roman" w:hAnsi="Times New Roman" w:cs="Times New Roman"/>
          <w:sz w:val="24"/>
          <w:szCs w:val="24"/>
        </w:rPr>
        <w:t xml:space="preserve"> and treatment</w:t>
      </w:r>
      <w:r w:rsidR="002E0F4B">
        <w:rPr>
          <w:rFonts w:ascii="Times New Roman" w:hAnsi="Times New Roman" w:cs="Times New Roman"/>
          <w:sz w:val="24"/>
          <w:szCs w:val="24"/>
        </w:rPr>
        <w:t>,</w:t>
      </w:r>
      <w:r w:rsidR="006751EB" w:rsidRPr="006751EB">
        <w:rPr>
          <w:rFonts w:ascii="Times New Roman" w:hAnsi="Times New Roman" w:cs="Times New Roman"/>
          <w:sz w:val="24"/>
          <w:szCs w:val="24"/>
        </w:rPr>
        <w:t xml:space="preserve"> payment can be denied or rescinded</w:t>
      </w:r>
      <w:r w:rsidR="007D4122">
        <w:rPr>
          <w:rFonts w:ascii="Times New Roman" w:hAnsi="Times New Roman" w:cs="Times New Roman"/>
          <w:sz w:val="24"/>
          <w:szCs w:val="24"/>
        </w:rPr>
        <w:t xml:space="preserve"> by CMS</w:t>
      </w:r>
      <w:r w:rsidR="006751EB" w:rsidRPr="006751EB">
        <w:rPr>
          <w:rFonts w:ascii="Times New Roman" w:hAnsi="Times New Roman" w:cs="Times New Roman"/>
          <w:sz w:val="24"/>
          <w:szCs w:val="24"/>
        </w:rPr>
        <w:t xml:space="preserve">. </w:t>
      </w:r>
      <w:r w:rsidR="0023271F">
        <w:rPr>
          <w:rFonts w:ascii="Times New Roman" w:hAnsi="Times New Roman" w:cs="Times New Roman"/>
          <w:sz w:val="24"/>
          <w:szCs w:val="24"/>
        </w:rPr>
        <w:t xml:space="preserve">In 2018, </w:t>
      </w:r>
      <w:r w:rsidR="00872CD7" w:rsidRPr="00872CD7">
        <w:rPr>
          <w:rFonts w:ascii="Times New Roman" w:hAnsi="Times New Roman" w:cs="Times New Roman"/>
          <w:sz w:val="24"/>
          <w:szCs w:val="24"/>
        </w:rPr>
        <w:t>Medicare reimbursed</w:t>
      </w:r>
      <w:r w:rsidR="0023271F">
        <w:rPr>
          <w:rFonts w:ascii="Times New Roman" w:hAnsi="Times New Roman" w:cs="Times New Roman"/>
          <w:sz w:val="24"/>
          <w:szCs w:val="24"/>
        </w:rPr>
        <w:t xml:space="preserve"> a total of 19.2 billion dollars</w:t>
      </w:r>
      <w:r w:rsidR="00872CD7" w:rsidRPr="00872CD7">
        <w:rPr>
          <w:rFonts w:ascii="Times New Roman" w:hAnsi="Times New Roman" w:cs="Times New Roman"/>
          <w:sz w:val="24"/>
          <w:szCs w:val="24"/>
        </w:rPr>
        <w:t xml:space="preserve"> for 114.0 million days of hospice care (NHPCO, 2020). </w:t>
      </w:r>
      <w:r w:rsidR="00B76591">
        <w:rPr>
          <w:rFonts w:ascii="Times New Roman" w:hAnsi="Times New Roman" w:cs="Times New Roman"/>
          <w:sz w:val="24"/>
          <w:szCs w:val="24"/>
        </w:rPr>
        <w:t xml:space="preserve">Loss of revenue poses a problem for the infrastructure of the </w:t>
      </w:r>
      <w:r w:rsidR="00D06CFF">
        <w:rPr>
          <w:rFonts w:ascii="Times New Roman" w:hAnsi="Times New Roman" w:cs="Times New Roman"/>
          <w:sz w:val="24"/>
          <w:szCs w:val="24"/>
        </w:rPr>
        <w:t xml:space="preserve">hospice </w:t>
      </w:r>
      <w:r w:rsidR="00B76591">
        <w:rPr>
          <w:rFonts w:ascii="Times New Roman" w:hAnsi="Times New Roman" w:cs="Times New Roman"/>
          <w:sz w:val="24"/>
          <w:szCs w:val="24"/>
        </w:rPr>
        <w:t xml:space="preserve">organization and could affect </w:t>
      </w:r>
      <w:r w:rsidR="0023271F">
        <w:rPr>
          <w:rFonts w:ascii="Times New Roman" w:hAnsi="Times New Roman" w:cs="Times New Roman"/>
          <w:sz w:val="24"/>
          <w:szCs w:val="24"/>
        </w:rPr>
        <w:t>its</w:t>
      </w:r>
      <w:r w:rsidR="00BD55FE">
        <w:rPr>
          <w:rFonts w:ascii="Times New Roman" w:hAnsi="Times New Roman" w:cs="Times New Roman"/>
          <w:sz w:val="24"/>
          <w:szCs w:val="24"/>
        </w:rPr>
        <w:t xml:space="preserve"> operational</w:t>
      </w:r>
      <w:r w:rsidR="0023271F">
        <w:rPr>
          <w:rFonts w:ascii="Times New Roman" w:hAnsi="Times New Roman" w:cs="Times New Roman"/>
          <w:sz w:val="24"/>
          <w:szCs w:val="24"/>
        </w:rPr>
        <w:t xml:space="preserve"> </w:t>
      </w:r>
      <w:r w:rsidR="00B76591">
        <w:rPr>
          <w:rFonts w:ascii="Times New Roman" w:hAnsi="Times New Roman" w:cs="Times New Roman"/>
          <w:sz w:val="24"/>
          <w:szCs w:val="24"/>
        </w:rPr>
        <w:t>longevity</w:t>
      </w:r>
      <w:r w:rsidR="0023271F">
        <w:rPr>
          <w:rFonts w:ascii="Times New Roman" w:hAnsi="Times New Roman" w:cs="Times New Roman"/>
          <w:sz w:val="24"/>
          <w:szCs w:val="24"/>
        </w:rPr>
        <w:t>.</w:t>
      </w:r>
      <w:r w:rsidR="00E75C86">
        <w:rPr>
          <w:rFonts w:ascii="Times New Roman" w:hAnsi="Times New Roman" w:cs="Times New Roman"/>
          <w:sz w:val="24"/>
          <w:szCs w:val="24"/>
        </w:rPr>
        <w:t xml:space="preserve"> </w:t>
      </w:r>
      <w:r w:rsidR="00377F96" w:rsidRPr="00377F96">
        <w:rPr>
          <w:rFonts w:ascii="Times New Roman" w:hAnsi="Times New Roman" w:cs="Times New Roman"/>
          <w:sz w:val="24"/>
          <w:szCs w:val="24"/>
        </w:rPr>
        <w:t xml:space="preserve">The purpose of this quality improvement </w:t>
      </w:r>
      <w:r w:rsidR="00CD3896">
        <w:rPr>
          <w:rFonts w:ascii="Times New Roman" w:hAnsi="Times New Roman" w:cs="Times New Roman"/>
          <w:sz w:val="24"/>
          <w:szCs w:val="24"/>
        </w:rPr>
        <w:t xml:space="preserve">(QI) </w:t>
      </w:r>
      <w:r w:rsidR="00377F96" w:rsidRPr="00377F96">
        <w:rPr>
          <w:rFonts w:ascii="Times New Roman" w:hAnsi="Times New Roman" w:cs="Times New Roman"/>
          <w:sz w:val="24"/>
          <w:szCs w:val="24"/>
        </w:rPr>
        <w:t>project is to determine whether implementation of a standardized charting tool will enhance documentation using comparable charting within a home-based hospice care organization.</w:t>
      </w:r>
    </w:p>
    <w:p w14:paraId="345525F7" w14:textId="77777777" w:rsidR="003A27C3" w:rsidRDefault="003A27C3" w:rsidP="003A27C3">
      <w:pPr>
        <w:spacing w:line="480" w:lineRule="auto"/>
        <w:ind w:firstLine="720"/>
        <w:jc w:val="center"/>
        <w:rPr>
          <w:rFonts w:ascii="Times New Roman" w:hAnsi="Times New Roman" w:cs="Times New Roman"/>
          <w:b/>
          <w:sz w:val="24"/>
          <w:szCs w:val="24"/>
        </w:rPr>
      </w:pPr>
      <w:r w:rsidRPr="006751EB">
        <w:rPr>
          <w:rFonts w:ascii="Times New Roman" w:hAnsi="Times New Roman" w:cs="Times New Roman"/>
          <w:b/>
          <w:sz w:val="24"/>
          <w:szCs w:val="24"/>
        </w:rPr>
        <w:t>Significance of the Problem</w:t>
      </w:r>
    </w:p>
    <w:p w14:paraId="419E3433" w14:textId="76B910CE" w:rsidR="003A27C3" w:rsidRDefault="003A27C3" w:rsidP="003A27C3">
      <w:pPr>
        <w:spacing w:line="480" w:lineRule="auto"/>
        <w:ind w:firstLine="720"/>
        <w:rPr>
          <w:rFonts w:ascii="Times New Roman" w:hAnsi="Times New Roman" w:cs="Times New Roman"/>
          <w:sz w:val="24"/>
          <w:szCs w:val="24"/>
        </w:rPr>
      </w:pPr>
      <w:r w:rsidRPr="002A2143">
        <w:rPr>
          <w:rFonts w:ascii="Times New Roman" w:hAnsi="Times New Roman" w:cs="Times New Roman"/>
          <w:sz w:val="24"/>
          <w:szCs w:val="24"/>
        </w:rPr>
        <w:t>Nurses are the largest discipline involved in patient care</w:t>
      </w:r>
      <w:r w:rsidR="00542495">
        <w:rPr>
          <w:rFonts w:ascii="Times New Roman" w:hAnsi="Times New Roman" w:cs="Times New Roman"/>
          <w:sz w:val="24"/>
          <w:szCs w:val="24"/>
        </w:rPr>
        <w:t xml:space="preserve"> at this </w:t>
      </w:r>
      <w:r w:rsidR="000845F6">
        <w:rPr>
          <w:rFonts w:ascii="Times New Roman" w:hAnsi="Times New Roman" w:cs="Times New Roman"/>
          <w:sz w:val="24"/>
          <w:szCs w:val="24"/>
        </w:rPr>
        <w:t>in</w:t>
      </w:r>
      <w:r w:rsidR="00F85F8B">
        <w:rPr>
          <w:rFonts w:ascii="Times New Roman" w:hAnsi="Times New Roman" w:cs="Times New Roman"/>
          <w:sz w:val="24"/>
          <w:szCs w:val="24"/>
        </w:rPr>
        <w:t xml:space="preserve">-home hospice </w:t>
      </w:r>
      <w:r w:rsidR="00542495">
        <w:rPr>
          <w:rFonts w:ascii="Times New Roman" w:hAnsi="Times New Roman" w:cs="Times New Roman"/>
          <w:sz w:val="24"/>
          <w:szCs w:val="24"/>
        </w:rPr>
        <w:t>organization</w:t>
      </w:r>
      <w:r w:rsidR="007A4708">
        <w:rPr>
          <w:rFonts w:ascii="Times New Roman" w:hAnsi="Times New Roman" w:cs="Times New Roman"/>
          <w:sz w:val="24"/>
          <w:szCs w:val="24"/>
        </w:rPr>
        <w:t xml:space="preserve">. Given </w:t>
      </w:r>
      <w:r>
        <w:rPr>
          <w:rFonts w:ascii="Times New Roman" w:hAnsi="Times New Roman" w:cs="Times New Roman"/>
          <w:sz w:val="24"/>
          <w:szCs w:val="24"/>
        </w:rPr>
        <w:t>this volume</w:t>
      </w:r>
      <w:r w:rsidR="007A4708">
        <w:rPr>
          <w:rFonts w:ascii="Times New Roman" w:hAnsi="Times New Roman" w:cs="Times New Roman"/>
          <w:sz w:val="24"/>
          <w:szCs w:val="24"/>
        </w:rPr>
        <w:t>,</w:t>
      </w:r>
      <w:r>
        <w:rPr>
          <w:rFonts w:ascii="Times New Roman" w:hAnsi="Times New Roman" w:cs="Times New Roman"/>
          <w:sz w:val="24"/>
          <w:szCs w:val="24"/>
        </w:rPr>
        <w:t xml:space="preserve"> the impact of </w:t>
      </w:r>
      <w:r w:rsidRPr="002A2143">
        <w:rPr>
          <w:rFonts w:ascii="Times New Roman" w:hAnsi="Times New Roman" w:cs="Times New Roman"/>
          <w:sz w:val="24"/>
          <w:szCs w:val="24"/>
        </w:rPr>
        <w:t>nurses on the delivery of patient care and patient outcome measures</w:t>
      </w:r>
      <w:r>
        <w:rPr>
          <w:rFonts w:ascii="Times New Roman" w:hAnsi="Times New Roman" w:cs="Times New Roman"/>
          <w:sz w:val="24"/>
          <w:szCs w:val="24"/>
        </w:rPr>
        <w:t xml:space="preserve"> is significant</w:t>
      </w:r>
      <w:r w:rsidRPr="002A2143">
        <w:rPr>
          <w:rFonts w:ascii="Times New Roman" w:hAnsi="Times New Roman" w:cs="Times New Roman"/>
          <w:sz w:val="24"/>
          <w:szCs w:val="24"/>
        </w:rPr>
        <w:t xml:space="preserve">. </w:t>
      </w:r>
      <w:r>
        <w:rPr>
          <w:rFonts w:ascii="Times New Roman" w:hAnsi="Times New Roman" w:cs="Times New Roman"/>
          <w:sz w:val="24"/>
          <w:szCs w:val="24"/>
        </w:rPr>
        <w:t xml:space="preserve">As such, </w:t>
      </w:r>
      <w:r w:rsidRPr="002A2143">
        <w:rPr>
          <w:rFonts w:ascii="Times New Roman" w:hAnsi="Times New Roman" w:cs="Times New Roman"/>
          <w:sz w:val="24"/>
          <w:szCs w:val="24"/>
        </w:rPr>
        <w:t xml:space="preserve">nurses bear </w:t>
      </w:r>
      <w:r>
        <w:rPr>
          <w:rFonts w:ascii="Times New Roman" w:hAnsi="Times New Roman" w:cs="Times New Roman"/>
          <w:sz w:val="24"/>
          <w:szCs w:val="24"/>
        </w:rPr>
        <w:t xml:space="preserve">an important </w:t>
      </w:r>
      <w:r w:rsidRPr="002A2143">
        <w:rPr>
          <w:rFonts w:ascii="Times New Roman" w:hAnsi="Times New Roman" w:cs="Times New Roman"/>
          <w:sz w:val="24"/>
          <w:szCs w:val="24"/>
        </w:rPr>
        <w:t xml:space="preserve">burden of responsibility to </w:t>
      </w:r>
      <w:r w:rsidR="003B7B4D" w:rsidRPr="002A2143">
        <w:rPr>
          <w:rFonts w:ascii="Times New Roman" w:hAnsi="Times New Roman" w:cs="Times New Roman"/>
          <w:sz w:val="24"/>
          <w:szCs w:val="24"/>
        </w:rPr>
        <w:t>adequate</w:t>
      </w:r>
      <w:r w:rsidR="003B7B4D">
        <w:rPr>
          <w:rFonts w:ascii="Times New Roman" w:hAnsi="Times New Roman" w:cs="Times New Roman"/>
          <w:sz w:val="24"/>
          <w:szCs w:val="24"/>
        </w:rPr>
        <w:t>ly</w:t>
      </w:r>
      <w:r w:rsidR="003B7B4D" w:rsidRPr="002A2143">
        <w:rPr>
          <w:rFonts w:ascii="Times New Roman" w:hAnsi="Times New Roman" w:cs="Times New Roman"/>
          <w:sz w:val="24"/>
          <w:szCs w:val="24"/>
        </w:rPr>
        <w:t xml:space="preserve"> </w:t>
      </w:r>
      <w:r w:rsidRPr="002A2143">
        <w:rPr>
          <w:rFonts w:ascii="Times New Roman" w:hAnsi="Times New Roman" w:cs="Times New Roman"/>
          <w:sz w:val="24"/>
          <w:szCs w:val="24"/>
        </w:rPr>
        <w:t xml:space="preserve">record patient information. When a nurse fails to accurately document patient care, unnecessary steps in care becomes more likely. </w:t>
      </w:r>
      <w:r>
        <w:rPr>
          <w:rFonts w:ascii="Times New Roman" w:hAnsi="Times New Roman" w:cs="Times New Roman"/>
          <w:sz w:val="24"/>
          <w:szCs w:val="24"/>
        </w:rPr>
        <w:t>F</w:t>
      </w:r>
      <w:r w:rsidRPr="002A2143">
        <w:rPr>
          <w:rFonts w:ascii="Times New Roman" w:hAnsi="Times New Roman" w:cs="Times New Roman"/>
          <w:sz w:val="24"/>
          <w:szCs w:val="24"/>
        </w:rPr>
        <w:t xml:space="preserve">or example, </w:t>
      </w:r>
      <w:r>
        <w:rPr>
          <w:rFonts w:ascii="Times New Roman" w:hAnsi="Times New Roman" w:cs="Times New Roman"/>
          <w:sz w:val="24"/>
          <w:szCs w:val="24"/>
        </w:rPr>
        <w:t xml:space="preserve">a nurse </w:t>
      </w:r>
      <w:r w:rsidRPr="002A2143">
        <w:rPr>
          <w:rFonts w:ascii="Times New Roman" w:hAnsi="Times New Roman" w:cs="Times New Roman"/>
          <w:sz w:val="24"/>
          <w:szCs w:val="24"/>
        </w:rPr>
        <w:t xml:space="preserve">may perform care without knowing the effectiveness of prior medication, resulting in an ineffective intervention and outcome in the patient’s pain management. In addition, undocumented patient health decline between patient care visits </w:t>
      </w:r>
      <w:r>
        <w:rPr>
          <w:rFonts w:ascii="Times New Roman" w:hAnsi="Times New Roman" w:cs="Times New Roman"/>
          <w:sz w:val="24"/>
          <w:szCs w:val="24"/>
        </w:rPr>
        <w:t>has</w:t>
      </w:r>
      <w:r w:rsidRPr="002A2143">
        <w:rPr>
          <w:rFonts w:ascii="Times New Roman" w:hAnsi="Times New Roman" w:cs="Times New Roman"/>
          <w:sz w:val="24"/>
          <w:szCs w:val="24"/>
        </w:rPr>
        <w:t xml:space="preserve"> result</w:t>
      </w:r>
      <w:r>
        <w:rPr>
          <w:rFonts w:ascii="Times New Roman" w:hAnsi="Times New Roman" w:cs="Times New Roman"/>
          <w:sz w:val="24"/>
          <w:szCs w:val="24"/>
        </w:rPr>
        <w:t>ed</w:t>
      </w:r>
      <w:r w:rsidRPr="002A2143">
        <w:rPr>
          <w:rFonts w:ascii="Times New Roman" w:hAnsi="Times New Roman" w:cs="Times New Roman"/>
          <w:sz w:val="24"/>
          <w:szCs w:val="24"/>
        </w:rPr>
        <w:t xml:space="preserve"> in poor care management. These inadequacies in documentation extend</w:t>
      </w:r>
      <w:r>
        <w:rPr>
          <w:rFonts w:ascii="Times New Roman" w:hAnsi="Times New Roman" w:cs="Times New Roman"/>
          <w:sz w:val="24"/>
          <w:szCs w:val="24"/>
        </w:rPr>
        <w:t>s</w:t>
      </w:r>
      <w:r w:rsidRPr="002A2143">
        <w:rPr>
          <w:rFonts w:ascii="Times New Roman" w:hAnsi="Times New Roman" w:cs="Times New Roman"/>
          <w:sz w:val="24"/>
          <w:szCs w:val="24"/>
        </w:rPr>
        <w:t xml:space="preserve"> the amount of time it takes to achieve patient comfort. </w:t>
      </w:r>
    </w:p>
    <w:p w14:paraId="6D454D3C" w14:textId="01FA7213" w:rsidR="003A27C3" w:rsidRDefault="007A4708" w:rsidP="003A27C3">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3A27C3" w:rsidRPr="002A2143">
        <w:rPr>
          <w:rFonts w:ascii="Times New Roman" w:hAnsi="Times New Roman" w:cs="Times New Roman"/>
          <w:sz w:val="24"/>
          <w:szCs w:val="24"/>
        </w:rPr>
        <w:t xml:space="preserve">ospice care presents unique challenges because most nurses </w:t>
      </w:r>
      <w:r w:rsidR="00542495">
        <w:rPr>
          <w:rFonts w:ascii="Times New Roman" w:hAnsi="Times New Roman" w:cs="Times New Roman"/>
          <w:sz w:val="24"/>
          <w:szCs w:val="24"/>
        </w:rPr>
        <w:t xml:space="preserve">in this organization </w:t>
      </w:r>
      <w:r w:rsidR="003A27C3" w:rsidRPr="002A2143">
        <w:rPr>
          <w:rFonts w:ascii="Times New Roman" w:hAnsi="Times New Roman" w:cs="Times New Roman"/>
          <w:sz w:val="24"/>
          <w:szCs w:val="24"/>
        </w:rPr>
        <w:t xml:space="preserve">provide care in the patient’s home. </w:t>
      </w:r>
      <w:r w:rsidR="003A27C3">
        <w:rPr>
          <w:rFonts w:ascii="Times New Roman" w:hAnsi="Times New Roman" w:cs="Times New Roman"/>
          <w:sz w:val="24"/>
          <w:szCs w:val="24"/>
        </w:rPr>
        <w:t>P</w:t>
      </w:r>
      <w:r w:rsidR="003A27C3" w:rsidRPr="002A2143">
        <w:rPr>
          <w:rFonts w:ascii="Times New Roman" w:hAnsi="Times New Roman" w:cs="Times New Roman"/>
          <w:sz w:val="24"/>
          <w:szCs w:val="24"/>
        </w:rPr>
        <w:t>atients often have complex needs, high acuity and social situations which requires the nurse to handle multiple matters at the bedside. While in the home, the nurse must manage symptoms, provide training to caregivers, and provide emotional support to the grieving family</w:t>
      </w:r>
      <w:r w:rsidR="003A27C3">
        <w:rPr>
          <w:rFonts w:ascii="Times New Roman" w:hAnsi="Times New Roman" w:cs="Times New Roman"/>
          <w:sz w:val="24"/>
          <w:szCs w:val="24"/>
        </w:rPr>
        <w:t xml:space="preserve"> and this take</w:t>
      </w:r>
      <w:r w:rsidR="000A10AA">
        <w:rPr>
          <w:rFonts w:ascii="Times New Roman" w:hAnsi="Times New Roman" w:cs="Times New Roman"/>
          <w:sz w:val="24"/>
          <w:szCs w:val="24"/>
        </w:rPr>
        <w:t>s</w:t>
      </w:r>
      <w:r w:rsidR="003A27C3">
        <w:rPr>
          <w:rFonts w:ascii="Times New Roman" w:hAnsi="Times New Roman" w:cs="Times New Roman"/>
          <w:sz w:val="24"/>
          <w:szCs w:val="24"/>
        </w:rPr>
        <w:t xml:space="preserve"> the ability to chart detailed activities completed at the bedside without structural input</w:t>
      </w:r>
      <w:r w:rsidR="003A27C3" w:rsidRPr="002A2143">
        <w:rPr>
          <w:rFonts w:ascii="Times New Roman" w:hAnsi="Times New Roman" w:cs="Times New Roman"/>
          <w:sz w:val="24"/>
          <w:szCs w:val="24"/>
        </w:rPr>
        <w:t xml:space="preserve">. </w:t>
      </w:r>
      <w:bookmarkStart w:id="6" w:name="_Hlk86140528"/>
    </w:p>
    <w:bookmarkEnd w:id="6"/>
    <w:p w14:paraId="16B0E64B" w14:textId="1862867D" w:rsidR="003A27C3" w:rsidRDefault="003A27C3" w:rsidP="003A27C3">
      <w:pPr>
        <w:spacing w:line="480" w:lineRule="auto"/>
        <w:ind w:firstLine="720"/>
        <w:rPr>
          <w:rFonts w:ascii="Times New Roman" w:hAnsi="Times New Roman" w:cs="Times New Roman"/>
          <w:sz w:val="24"/>
          <w:szCs w:val="24"/>
        </w:rPr>
      </w:pPr>
      <w:r w:rsidRPr="002A2143">
        <w:rPr>
          <w:rFonts w:ascii="Times New Roman" w:hAnsi="Times New Roman" w:cs="Times New Roman"/>
          <w:sz w:val="24"/>
          <w:szCs w:val="24"/>
        </w:rPr>
        <w:lastRenderedPageBreak/>
        <w:t xml:space="preserve">Variations in medical terminology used by nurses is also problematic. Multiple means of documenting a patient’s pain score are available. However, using pain scales interchangeably is not suggested because their meanings can vary from one scale to the next. Inconsistent use of terminology in an EHR system not constructed for hospice care </w:t>
      </w:r>
      <w:r w:rsidR="00542495">
        <w:rPr>
          <w:rFonts w:ascii="Times New Roman" w:hAnsi="Times New Roman" w:cs="Times New Roman"/>
          <w:sz w:val="24"/>
          <w:szCs w:val="24"/>
        </w:rPr>
        <w:t xml:space="preserve">also </w:t>
      </w:r>
      <w:r w:rsidRPr="002A2143">
        <w:rPr>
          <w:rFonts w:ascii="Times New Roman" w:hAnsi="Times New Roman" w:cs="Times New Roman"/>
          <w:sz w:val="24"/>
          <w:szCs w:val="24"/>
        </w:rPr>
        <w:t>adds to the ambiguity of documentation and may r</w:t>
      </w:r>
      <w:r w:rsidR="00BB0B36">
        <w:rPr>
          <w:rFonts w:ascii="Times New Roman" w:hAnsi="Times New Roman" w:cs="Times New Roman"/>
          <w:sz w:val="24"/>
          <w:szCs w:val="24"/>
        </w:rPr>
        <w:t xml:space="preserve">educe the quality of care delivered. </w:t>
      </w:r>
    </w:p>
    <w:p w14:paraId="1B7F8984" w14:textId="379919D2" w:rsidR="003A27C3" w:rsidRPr="0022572D" w:rsidRDefault="003A27C3" w:rsidP="003A27C3">
      <w:pPr>
        <w:spacing w:line="480" w:lineRule="auto"/>
        <w:ind w:firstLine="720"/>
        <w:rPr>
          <w:rFonts w:ascii="Times New Roman" w:hAnsi="Times New Roman" w:cs="Times New Roman"/>
          <w:sz w:val="24"/>
          <w:szCs w:val="24"/>
        </w:rPr>
      </w:pPr>
      <w:r w:rsidRPr="002A2143">
        <w:rPr>
          <w:rFonts w:ascii="Times New Roman" w:hAnsi="Times New Roman" w:cs="Times New Roman"/>
          <w:sz w:val="24"/>
          <w:szCs w:val="24"/>
        </w:rPr>
        <w:t>The majority of hospice patients</w:t>
      </w:r>
      <w:r>
        <w:rPr>
          <w:rFonts w:ascii="Times New Roman" w:hAnsi="Times New Roman" w:cs="Times New Roman"/>
          <w:sz w:val="24"/>
          <w:szCs w:val="24"/>
        </w:rPr>
        <w:t xml:space="preserve"> enrolled </w:t>
      </w:r>
      <w:r w:rsidR="005A252A">
        <w:rPr>
          <w:rFonts w:ascii="Times New Roman" w:hAnsi="Times New Roman" w:cs="Times New Roman"/>
          <w:sz w:val="24"/>
          <w:szCs w:val="24"/>
        </w:rPr>
        <w:t xml:space="preserve">with </w:t>
      </w:r>
      <w:r>
        <w:rPr>
          <w:rFonts w:ascii="Times New Roman" w:hAnsi="Times New Roman" w:cs="Times New Roman"/>
          <w:sz w:val="24"/>
          <w:szCs w:val="24"/>
        </w:rPr>
        <w:t>the organization</w:t>
      </w:r>
      <w:r w:rsidRPr="002A2143">
        <w:rPr>
          <w:rFonts w:ascii="Times New Roman" w:hAnsi="Times New Roman" w:cs="Times New Roman"/>
          <w:sz w:val="24"/>
          <w:szCs w:val="24"/>
        </w:rPr>
        <w:t xml:space="preserve"> are covered under their Medicare Part </w:t>
      </w:r>
      <w:proofErr w:type="gramStart"/>
      <w:r w:rsidRPr="002A2143">
        <w:rPr>
          <w:rFonts w:ascii="Times New Roman" w:hAnsi="Times New Roman" w:cs="Times New Roman"/>
          <w:sz w:val="24"/>
          <w:szCs w:val="24"/>
        </w:rPr>
        <w:t>A</w:t>
      </w:r>
      <w:proofErr w:type="gramEnd"/>
      <w:r w:rsidRPr="002A2143">
        <w:rPr>
          <w:rFonts w:ascii="Times New Roman" w:hAnsi="Times New Roman" w:cs="Times New Roman"/>
          <w:sz w:val="24"/>
          <w:szCs w:val="24"/>
        </w:rPr>
        <w:t xml:space="preserve"> Hospice Benefit. Documentation is driven by the Medicare Conditions of Participation under the Code of Federal Regulations, Title 42 and Part 418 (42CFR418)</w:t>
      </w:r>
      <w:r w:rsidR="00542495">
        <w:rPr>
          <w:rFonts w:ascii="Times New Roman" w:hAnsi="Times New Roman" w:cs="Times New Roman"/>
          <w:sz w:val="24"/>
          <w:szCs w:val="24"/>
        </w:rPr>
        <w:t xml:space="preserve"> (</w:t>
      </w:r>
      <w:r w:rsidRPr="002A2143">
        <w:rPr>
          <w:rFonts w:ascii="Times New Roman" w:hAnsi="Times New Roman" w:cs="Times New Roman"/>
          <w:sz w:val="24"/>
          <w:szCs w:val="24"/>
        </w:rPr>
        <w:t>Bergen-Jackson et al.</w:t>
      </w:r>
      <w:r w:rsidR="00542495">
        <w:rPr>
          <w:rFonts w:ascii="Times New Roman" w:hAnsi="Times New Roman" w:cs="Times New Roman"/>
          <w:sz w:val="24"/>
          <w:szCs w:val="24"/>
        </w:rPr>
        <w:t>,</w:t>
      </w:r>
      <w:r w:rsidRPr="002A2143">
        <w:rPr>
          <w:rFonts w:ascii="Times New Roman" w:hAnsi="Times New Roman" w:cs="Times New Roman"/>
          <w:sz w:val="24"/>
          <w:szCs w:val="24"/>
        </w:rPr>
        <w:t xml:space="preserve"> 2010). Although CMS requires documentation for the matter of compliance and reimbursement, there are no clear set standards of how </w:t>
      </w:r>
      <w:r w:rsidR="00BB0B36">
        <w:rPr>
          <w:rFonts w:ascii="Times New Roman" w:hAnsi="Times New Roman" w:cs="Times New Roman"/>
          <w:sz w:val="24"/>
          <w:szCs w:val="24"/>
        </w:rPr>
        <w:t>patient care is documented or recorded. Since there are no clear standards to record patient care, t</w:t>
      </w:r>
      <w:r w:rsidRPr="002A2143">
        <w:rPr>
          <w:rFonts w:ascii="Times New Roman" w:hAnsi="Times New Roman" w:cs="Times New Roman"/>
          <w:sz w:val="24"/>
          <w:szCs w:val="24"/>
        </w:rPr>
        <w:t xml:space="preserve">his leaves </w:t>
      </w:r>
      <w:r>
        <w:rPr>
          <w:rFonts w:ascii="Times New Roman" w:hAnsi="Times New Roman" w:cs="Times New Roman"/>
          <w:sz w:val="24"/>
          <w:szCs w:val="24"/>
        </w:rPr>
        <w:t>the hospice</w:t>
      </w:r>
      <w:r w:rsidRPr="002A2143">
        <w:rPr>
          <w:rFonts w:ascii="Times New Roman" w:hAnsi="Times New Roman" w:cs="Times New Roman"/>
          <w:sz w:val="24"/>
          <w:szCs w:val="24"/>
        </w:rPr>
        <w:t xml:space="preserve"> agency to set its own policies to obtain, maintain and present </w:t>
      </w:r>
      <w:r w:rsidR="00007ABC">
        <w:rPr>
          <w:rFonts w:ascii="Times New Roman" w:hAnsi="Times New Roman" w:cs="Times New Roman"/>
          <w:sz w:val="24"/>
          <w:szCs w:val="24"/>
        </w:rPr>
        <w:t xml:space="preserve">clinical </w:t>
      </w:r>
      <w:r w:rsidR="00BB0B36">
        <w:rPr>
          <w:rFonts w:ascii="Times New Roman" w:hAnsi="Times New Roman" w:cs="Times New Roman"/>
          <w:sz w:val="24"/>
          <w:szCs w:val="24"/>
        </w:rPr>
        <w:t>patient care information from visit to visit</w:t>
      </w:r>
      <w:r w:rsidRPr="002A2143">
        <w:rPr>
          <w:rFonts w:ascii="Times New Roman" w:hAnsi="Times New Roman" w:cs="Times New Roman"/>
          <w:sz w:val="24"/>
          <w:szCs w:val="24"/>
        </w:rPr>
        <w:t>, reinforcing gaps in outcome measures</w:t>
      </w:r>
      <w:r w:rsidR="00BB0B36">
        <w:rPr>
          <w:rFonts w:ascii="Times New Roman" w:hAnsi="Times New Roman" w:cs="Times New Roman"/>
          <w:sz w:val="24"/>
          <w:szCs w:val="24"/>
        </w:rPr>
        <w:t>.</w:t>
      </w:r>
    </w:p>
    <w:p w14:paraId="3E203162" w14:textId="07804EDB" w:rsidR="003A27C3" w:rsidRDefault="003A27C3" w:rsidP="00841A25">
      <w:pPr>
        <w:spacing w:line="480" w:lineRule="auto"/>
        <w:ind w:firstLine="720"/>
      </w:pPr>
      <w:r w:rsidRPr="002A2143">
        <w:rPr>
          <w:rFonts w:ascii="Times New Roman" w:hAnsi="Times New Roman" w:cs="Times New Roman"/>
          <w:sz w:val="24"/>
          <w:szCs w:val="24"/>
        </w:rPr>
        <w:t xml:space="preserve"> In home-based hospice nursing</w:t>
      </w:r>
      <w:r>
        <w:rPr>
          <w:rFonts w:ascii="Times New Roman" w:hAnsi="Times New Roman" w:cs="Times New Roman"/>
          <w:sz w:val="24"/>
          <w:szCs w:val="24"/>
        </w:rPr>
        <w:t>,</w:t>
      </w:r>
      <w:r w:rsidRPr="002A2143">
        <w:rPr>
          <w:rFonts w:ascii="Times New Roman" w:hAnsi="Times New Roman" w:cs="Times New Roman"/>
          <w:sz w:val="24"/>
          <w:szCs w:val="24"/>
        </w:rPr>
        <w:t xml:space="preserve"> the availability of a verbal hand-off report typically does not exist. </w:t>
      </w:r>
      <w:r w:rsidR="00490C6E">
        <w:rPr>
          <w:rFonts w:ascii="Times New Roman" w:hAnsi="Times New Roman" w:cs="Times New Roman"/>
          <w:sz w:val="24"/>
          <w:szCs w:val="24"/>
        </w:rPr>
        <w:t>As such, t</w:t>
      </w:r>
      <w:r w:rsidRPr="002A2143">
        <w:rPr>
          <w:rFonts w:ascii="Times New Roman" w:hAnsi="Times New Roman" w:cs="Times New Roman"/>
          <w:sz w:val="24"/>
          <w:szCs w:val="24"/>
        </w:rPr>
        <w:t xml:space="preserve">he nurse must obtain all communication about the patient from the patient’s chart. Rarely do opportunities exist for two hospice nurses to share patient report. Although hospice </w:t>
      </w:r>
      <w:r>
        <w:rPr>
          <w:rFonts w:ascii="Times New Roman" w:hAnsi="Times New Roman" w:cs="Times New Roman"/>
          <w:sz w:val="24"/>
          <w:szCs w:val="24"/>
        </w:rPr>
        <w:t xml:space="preserve">regulation requires </w:t>
      </w:r>
      <w:r w:rsidRPr="002A2143">
        <w:rPr>
          <w:rFonts w:ascii="Times New Roman" w:hAnsi="Times New Roman" w:cs="Times New Roman"/>
          <w:sz w:val="24"/>
          <w:szCs w:val="24"/>
        </w:rPr>
        <w:t xml:space="preserve">bi-weekly interdisciplinary meetings, </w:t>
      </w:r>
      <w:r w:rsidR="00490C6E">
        <w:rPr>
          <w:rFonts w:ascii="Times New Roman" w:hAnsi="Times New Roman" w:cs="Times New Roman"/>
          <w:sz w:val="24"/>
          <w:szCs w:val="24"/>
        </w:rPr>
        <w:t>most</w:t>
      </w:r>
      <w:r w:rsidRPr="002A2143">
        <w:rPr>
          <w:rFonts w:ascii="Times New Roman" w:hAnsi="Times New Roman" w:cs="Times New Roman"/>
          <w:sz w:val="24"/>
          <w:szCs w:val="24"/>
        </w:rPr>
        <w:t xml:space="preserve"> informal communication </w:t>
      </w:r>
      <w:r>
        <w:rPr>
          <w:rFonts w:ascii="Times New Roman" w:hAnsi="Times New Roman" w:cs="Times New Roman"/>
          <w:sz w:val="24"/>
          <w:szCs w:val="24"/>
        </w:rPr>
        <w:t xml:space="preserve">that occurs </w:t>
      </w:r>
      <w:r w:rsidRPr="002A2143">
        <w:rPr>
          <w:rFonts w:ascii="Times New Roman" w:hAnsi="Times New Roman" w:cs="Times New Roman"/>
          <w:sz w:val="24"/>
          <w:szCs w:val="24"/>
        </w:rPr>
        <w:t xml:space="preserve">regarding a patient is not documented within the patient’s chart. Failure to communicate interventions and effectiveness leaves the next provider with little to no information regarding effective and </w:t>
      </w:r>
      <w:r w:rsidR="00490C6E">
        <w:rPr>
          <w:rFonts w:ascii="Times New Roman" w:hAnsi="Times New Roman" w:cs="Times New Roman"/>
          <w:sz w:val="24"/>
          <w:szCs w:val="24"/>
        </w:rPr>
        <w:t>in</w:t>
      </w:r>
      <w:r w:rsidRPr="002A2143">
        <w:rPr>
          <w:rFonts w:ascii="Times New Roman" w:hAnsi="Times New Roman" w:cs="Times New Roman"/>
          <w:sz w:val="24"/>
          <w:szCs w:val="24"/>
        </w:rPr>
        <w:t xml:space="preserve">effective interventions for the patient. Sisson (2013) </w:t>
      </w:r>
      <w:r w:rsidR="00007ABC">
        <w:rPr>
          <w:rFonts w:ascii="Times New Roman" w:hAnsi="Times New Roman" w:cs="Times New Roman"/>
          <w:sz w:val="24"/>
          <w:szCs w:val="24"/>
        </w:rPr>
        <w:t>reported</w:t>
      </w:r>
      <w:r w:rsidR="00007ABC" w:rsidRPr="002A2143">
        <w:rPr>
          <w:rFonts w:ascii="Times New Roman" w:hAnsi="Times New Roman" w:cs="Times New Roman"/>
          <w:sz w:val="24"/>
          <w:szCs w:val="24"/>
        </w:rPr>
        <w:t xml:space="preserve"> </w:t>
      </w:r>
      <w:r w:rsidR="00365683">
        <w:rPr>
          <w:rFonts w:ascii="Times New Roman" w:hAnsi="Times New Roman" w:cs="Times New Roman"/>
          <w:sz w:val="24"/>
          <w:szCs w:val="24"/>
        </w:rPr>
        <w:t xml:space="preserve">that </w:t>
      </w:r>
      <w:r w:rsidRPr="002A2143">
        <w:rPr>
          <w:rFonts w:ascii="Times New Roman" w:hAnsi="Times New Roman" w:cs="Times New Roman"/>
          <w:sz w:val="24"/>
          <w:szCs w:val="24"/>
        </w:rPr>
        <w:t xml:space="preserve">a $112 million-dollar settlement was obtained against </w:t>
      </w:r>
      <w:r w:rsidR="00007ABC">
        <w:rPr>
          <w:rFonts w:ascii="Times New Roman" w:hAnsi="Times New Roman" w:cs="Times New Roman"/>
          <w:sz w:val="24"/>
          <w:szCs w:val="24"/>
        </w:rPr>
        <w:t>a San Diego hospice company</w:t>
      </w:r>
      <w:r w:rsidRPr="002A2143">
        <w:rPr>
          <w:rFonts w:ascii="Times New Roman" w:hAnsi="Times New Roman" w:cs="Times New Roman"/>
          <w:sz w:val="24"/>
          <w:szCs w:val="24"/>
        </w:rPr>
        <w:t xml:space="preserve"> for submission of false claims for payment. The claim </w:t>
      </w:r>
      <w:r w:rsidR="00007ABC">
        <w:rPr>
          <w:rFonts w:ascii="Times New Roman" w:hAnsi="Times New Roman" w:cs="Times New Roman"/>
          <w:sz w:val="24"/>
          <w:szCs w:val="24"/>
        </w:rPr>
        <w:t>posited</w:t>
      </w:r>
      <w:r w:rsidRPr="002A2143">
        <w:rPr>
          <w:rFonts w:ascii="Times New Roman" w:hAnsi="Times New Roman" w:cs="Times New Roman"/>
          <w:sz w:val="24"/>
          <w:szCs w:val="24"/>
        </w:rPr>
        <w:t xml:space="preserve"> that inaccurate </w:t>
      </w:r>
      <w:r w:rsidRPr="002A2143">
        <w:rPr>
          <w:rFonts w:ascii="Times New Roman" w:hAnsi="Times New Roman" w:cs="Times New Roman"/>
          <w:sz w:val="24"/>
          <w:szCs w:val="24"/>
        </w:rPr>
        <w:lastRenderedPageBreak/>
        <w:t xml:space="preserve">documentation led to false claims. </w:t>
      </w:r>
      <w:bookmarkStart w:id="7" w:name="_Hlk86141333"/>
      <w:r w:rsidR="00490C6E">
        <w:rPr>
          <w:rFonts w:ascii="Times New Roman" w:hAnsi="Times New Roman" w:cs="Times New Roman"/>
          <w:sz w:val="24"/>
          <w:szCs w:val="24"/>
        </w:rPr>
        <w:t>F</w:t>
      </w:r>
      <w:r>
        <w:rPr>
          <w:rFonts w:ascii="Times New Roman" w:hAnsi="Times New Roman" w:cs="Times New Roman"/>
          <w:sz w:val="24"/>
          <w:szCs w:val="24"/>
        </w:rPr>
        <w:t xml:space="preserve">inancial </w:t>
      </w:r>
      <w:r w:rsidR="00C46CC5">
        <w:rPr>
          <w:rFonts w:ascii="Times New Roman" w:hAnsi="Times New Roman" w:cs="Times New Roman"/>
          <w:sz w:val="24"/>
          <w:szCs w:val="24"/>
        </w:rPr>
        <w:t xml:space="preserve">losses </w:t>
      </w:r>
      <w:r>
        <w:rPr>
          <w:rFonts w:ascii="Times New Roman" w:hAnsi="Times New Roman" w:cs="Times New Roman"/>
          <w:sz w:val="24"/>
          <w:szCs w:val="24"/>
        </w:rPr>
        <w:t xml:space="preserve">such as these can </w:t>
      </w:r>
      <w:r w:rsidR="00007ABC">
        <w:rPr>
          <w:rFonts w:ascii="Times New Roman" w:hAnsi="Times New Roman" w:cs="Times New Roman"/>
          <w:sz w:val="24"/>
          <w:szCs w:val="24"/>
        </w:rPr>
        <w:t xml:space="preserve">be significant and </w:t>
      </w:r>
      <w:r>
        <w:rPr>
          <w:rFonts w:ascii="Times New Roman" w:hAnsi="Times New Roman" w:cs="Times New Roman"/>
          <w:sz w:val="24"/>
          <w:szCs w:val="24"/>
        </w:rPr>
        <w:t xml:space="preserve">lead to the </w:t>
      </w:r>
      <w:r w:rsidR="00007ABC">
        <w:rPr>
          <w:rFonts w:ascii="Times New Roman" w:hAnsi="Times New Roman" w:cs="Times New Roman"/>
          <w:sz w:val="24"/>
          <w:szCs w:val="24"/>
        </w:rPr>
        <w:t xml:space="preserve">closure of the </w:t>
      </w:r>
      <w:r>
        <w:rPr>
          <w:rFonts w:ascii="Times New Roman" w:hAnsi="Times New Roman" w:cs="Times New Roman"/>
          <w:sz w:val="24"/>
          <w:szCs w:val="24"/>
        </w:rPr>
        <w:t>organization</w:t>
      </w:r>
      <w:r w:rsidR="00007ABC">
        <w:rPr>
          <w:rFonts w:ascii="Times New Roman" w:hAnsi="Times New Roman" w:cs="Times New Roman"/>
          <w:sz w:val="24"/>
          <w:szCs w:val="24"/>
        </w:rPr>
        <w:t xml:space="preserve">. </w:t>
      </w:r>
      <w:bookmarkEnd w:id="7"/>
    </w:p>
    <w:p w14:paraId="0DBC064B" w14:textId="77777777" w:rsidR="000A4DE6" w:rsidRPr="00C810CD" w:rsidRDefault="000A4DE6" w:rsidP="000A4DE6">
      <w:pPr>
        <w:spacing w:line="480" w:lineRule="auto"/>
        <w:jc w:val="center"/>
        <w:rPr>
          <w:rFonts w:ascii="Times New Roman" w:hAnsi="Times New Roman" w:cs="Times New Roman"/>
          <w:b/>
          <w:sz w:val="24"/>
          <w:szCs w:val="24"/>
        </w:rPr>
      </w:pPr>
      <w:bookmarkStart w:id="8" w:name="_Hlk67231507"/>
      <w:r w:rsidRPr="00C810CD">
        <w:rPr>
          <w:rFonts w:ascii="Times New Roman" w:hAnsi="Times New Roman" w:cs="Times New Roman"/>
          <w:b/>
          <w:sz w:val="24"/>
          <w:szCs w:val="24"/>
        </w:rPr>
        <w:t>Problem Statement</w:t>
      </w:r>
    </w:p>
    <w:p w14:paraId="014A26D1" w14:textId="70F4F71A" w:rsidR="000A4DE6" w:rsidRPr="00C810CD" w:rsidRDefault="00007ABC" w:rsidP="000A4DE6">
      <w:pPr>
        <w:spacing w:line="480" w:lineRule="auto"/>
        <w:ind w:firstLine="720"/>
        <w:rPr>
          <w:rFonts w:ascii="Times New Roman" w:hAnsi="Times New Roman" w:cs="Times New Roman"/>
          <w:bCs/>
          <w:sz w:val="24"/>
          <w:szCs w:val="24"/>
        </w:rPr>
      </w:pPr>
      <w:bookmarkStart w:id="9" w:name="_Hlk86141924"/>
      <w:r>
        <w:rPr>
          <w:rFonts w:ascii="Times New Roman" w:hAnsi="Times New Roman" w:cs="Times New Roman"/>
          <w:bCs/>
          <w:sz w:val="24"/>
          <w:szCs w:val="24"/>
        </w:rPr>
        <w:t>Standardized comparative charting is not routinely used in hospice care documentation.</w:t>
      </w:r>
      <w:r w:rsidR="000A4DE6">
        <w:rPr>
          <w:rFonts w:ascii="Times New Roman" w:hAnsi="Times New Roman" w:cs="Times New Roman"/>
          <w:bCs/>
          <w:sz w:val="24"/>
          <w:szCs w:val="24"/>
        </w:rPr>
        <w:t xml:space="preserve"> </w:t>
      </w:r>
      <w:r w:rsidR="00665439">
        <w:rPr>
          <w:rFonts w:ascii="Times New Roman" w:hAnsi="Times New Roman" w:cs="Times New Roman"/>
          <w:bCs/>
          <w:sz w:val="24"/>
          <w:szCs w:val="24"/>
        </w:rPr>
        <w:t>As a result, n</w:t>
      </w:r>
      <w:r w:rsidR="000A4DE6">
        <w:rPr>
          <w:rFonts w:ascii="Times New Roman" w:hAnsi="Times New Roman" w:cs="Times New Roman"/>
          <w:bCs/>
          <w:sz w:val="24"/>
          <w:szCs w:val="24"/>
        </w:rPr>
        <w:t xml:space="preserve">urses are unable to </w:t>
      </w:r>
      <w:r w:rsidR="00665439">
        <w:rPr>
          <w:rFonts w:ascii="Times New Roman" w:hAnsi="Times New Roman" w:cs="Times New Roman"/>
          <w:bCs/>
          <w:sz w:val="24"/>
          <w:szCs w:val="24"/>
        </w:rPr>
        <w:t xml:space="preserve">consistently </w:t>
      </w:r>
      <w:r w:rsidR="000A4DE6">
        <w:rPr>
          <w:rFonts w:ascii="Times New Roman" w:hAnsi="Times New Roman" w:cs="Times New Roman"/>
          <w:bCs/>
          <w:sz w:val="24"/>
          <w:szCs w:val="24"/>
        </w:rPr>
        <w:t xml:space="preserve">find information needed during the patient visit to perform effective interventions. </w:t>
      </w:r>
      <w:r w:rsidR="00665439">
        <w:rPr>
          <w:rFonts w:ascii="Times New Roman" w:hAnsi="Times New Roman" w:cs="Times New Roman"/>
          <w:bCs/>
          <w:sz w:val="24"/>
          <w:szCs w:val="24"/>
        </w:rPr>
        <w:t xml:space="preserve">Additionally, the lack of standardized comparable charting </w:t>
      </w:r>
      <w:r>
        <w:rPr>
          <w:rFonts w:ascii="Times New Roman" w:hAnsi="Times New Roman" w:cs="Times New Roman"/>
          <w:bCs/>
          <w:sz w:val="24"/>
          <w:szCs w:val="24"/>
        </w:rPr>
        <w:t>can lead</w:t>
      </w:r>
      <w:r w:rsidR="000A4DE6">
        <w:rPr>
          <w:rFonts w:ascii="Times New Roman" w:hAnsi="Times New Roman" w:cs="Times New Roman"/>
          <w:bCs/>
          <w:sz w:val="24"/>
          <w:szCs w:val="24"/>
        </w:rPr>
        <w:t xml:space="preserve"> to documentation gaps </w:t>
      </w:r>
      <w:r w:rsidR="00665439">
        <w:rPr>
          <w:rFonts w:ascii="Times New Roman" w:hAnsi="Times New Roman" w:cs="Times New Roman"/>
          <w:bCs/>
          <w:sz w:val="24"/>
          <w:szCs w:val="24"/>
        </w:rPr>
        <w:t>that may result in</w:t>
      </w:r>
      <w:r w:rsidR="000A4DE6">
        <w:rPr>
          <w:rFonts w:ascii="Times New Roman" w:hAnsi="Times New Roman" w:cs="Times New Roman"/>
          <w:bCs/>
          <w:sz w:val="24"/>
          <w:szCs w:val="24"/>
        </w:rPr>
        <w:t xml:space="preserve"> potential financial loss for the organization. </w:t>
      </w:r>
      <w:r w:rsidR="00665439">
        <w:rPr>
          <w:rFonts w:ascii="Times New Roman" w:hAnsi="Times New Roman" w:cs="Times New Roman"/>
          <w:bCs/>
          <w:sz w:val="24"/>
          <w:szCs w:val="24"/>
        </w:rPr>
        <w:t xml:space="preserve">It can </w:t>
      </w:r>
      <w:r w:rsidR="000A4DE6">
        <w:rPr>
          <w:rFonts w:ascii="Times New Roman" w:hAnsi="Times New Roman" w:cs="Times New Roman"/>
          <w:bCs/>
          <w:sz w:val="24"/>
          <w:szCs w:val="24"/>
        </w:rPr>
        <w:t>negatively affect</w:t>
      </w:r>
      <w:r w:rsidR="000A4DE6" w:rsidRPr="00C810CD">
        <w:rPr>
          <w:rFonts w:ascii="Times New Roman" w:hAnsi="Times New Roman" w:cs="Times New Roman"/>
          <w:bCs/>
          <w:sz w:val="24"/>
          <w:szCs w:val="24"/>
        </w:rPr>
        <w:t xml:space="preserve"> hospice patient outcomes measurement, reduce reimbursements for the organization, compromise care for hospice patients, and could possibly even result in costly litigation. </w:t>
      </w:r>
    </w:p>
    <w:bookmarkEnd w:id="8"/>
    <w:bookmarkEnd w:id="9"/>
    <w:p w14:paraId="4E79C391" w14:textId="77777777" w:rsidR="00356614" w:rsidRPr="001911E7" w:rsidRDefault="00356614" w:rsidP="00356614">
      <w:pPr>
        <w:spacing w:line="480" w:lineRule="auto"/>
        <w:ind w:firstLine="720"/>
        <w:jc w:val="center"/>
        <w:rPr>
          <w:rFonts w:ascii="Times New Roman" w:hAnsi="Times New Roman" w:cs="Times New Roman"/>
          <w:b/>
          <w:bCs/>
          <w:sz w:val="24"/>
          <w:szCs w:val="24"/>
        </w:rPr>
      </w:pPr>
      <w:r w:rsidRPr="001911E7">
        <w:rPr>
          <w:rFonts w:ascii="Times New Roman" w:hAnsi="Times New Roman" w:cs="Times New Roman"/>
          <w:b/>
          <w:bCs/>
          <w:sz w:val="24"/>
          <w:szCs w:val="24"/>
        </w:rPr>
        <w:t>Literature Review</w:t>
      </w:r>
    </w:p>
    <w:p w14:paraId="5E4D263C" w14:textId="2907ADD4" w:rsidR="00356614" w:rsidRPr="001911E7" w:rsidRDefault="00356614" w:rsidP="00356614">
      <w:pPr>
        <w:spacing w:line="480" w:lineRule="auto"/>
        <w:ind w:firstLine="720"/>
        <w:rPr>
          <w:rFonts w:ascii="Times New Roman" w:hAnsi="Times New Roman" w:cs="Times New Roman"/>
          <w:b/>
          <w:bCs/>
          <w:sz w:val="24"/>
          <w:szCs w:val="24"/>
        </w:rPr>
      </w:pPr>
      <w:r w:rsidRPr="006751EB">
        <w:rPr>
          <w:rFonts w:ascii="Times New Roman" w:hAnsi="Times New Roman" w:cs="Times New Roman"/>
          <w:sz w:val="24"/>
          <w:szCs w:val="24"/>
        </w:rPr>
        <w:t xml:space="preserve">A literature review was conducted to </w:t>
      </w:r>
      <w:r>
        <w:rPr>
          <w:rFonts w:ascii="Times New Roman" w:hAnsi="Times New Roman" w:cs="Times New Roman"/>
          <w:sz w:val="24"/>
          <w:szCs w:val="24"/>
        </w:rPr>
        <w:t xml:space="preserve">determine the state of </w:t>
      </w:r>
      <w:r w:rsidRPr="006751EB">
        <w:rPr>
          <w:rFonts w:ascii="Times New Roman" w:hAnsi="Times New Roman" w:cs="Times New Roman"/>
          <w:sz w:val="24"/>
          <w:szCs w:val="24"/>
        </w:rPr>
        <w:t xml:space="preserve">evidence </w:t>
      </w:r>
      <w:r w:rsidR="004C2683">
        <w:rPr>
          <w:rFonts w:ascii="Times New Roman" w:hAnsi="Times New Roman" w:cs="Times New Roman"/>
          <w:sz w:val="24"/>
          <w:szCs w:val="24"/>
        </w:rPr>
        <w:t xml:space="preserve">regarding the use </w:t>
      </w:r>
      <w:r w:rsidRPr="006751EB">
        <w:rPr>
          <w:rFonts w:ascii="Times New Roman" w:hAnsi="Times New Roman" w:cs="Times New Roman"/>
          <w:sz w:val="24"/>
          <w:szCs w:val="24"/>
        </w:rPr>
        <w:t>of comparative charting in hospice documentation</w:t>
      </w:r>
      <w:r>
        <w:rPr>
          <w:rFonts w:ascii="Times New Roman" w:hAnsi="Times New Roman" w:cs="Times New Roman"/>
          <w:sz w:val="24"/>
          <w:szCs w:val="24"/>
        </w:rPr>
        <w:t xml:space="preserve">. Three databases were searched including </w:t>
      </w:r>
      <w:r w:rsidRPr="006751EB">
        <w:rPr>
          <w:rFonts w:ascii="Times New Roman" w:hAnsi="Times New Roman" w:cs="Times New Roman"/>
          <w:sz w:val="24"/>
          <w:szCs w:val="24"/>
        </w:rPr>
        <w:t>CINAH</w:t>
      </w:r>
      <w:r>
        <w:rPr>
          <w:rFonts w:ascii="Times New Roman" w:hAnsi="Times New Roman" w:cs="Times New Roman"/>
          <w:sz w:val="24"/>
          <w:szCs w:val="24"/>
        </w:rPr>
        <w:t>L</w:t>
      </w:r>
      <w:r w:rsidRPr="006751E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751EB">
        <w:rPr>
          <w:rFonts w:ascii="Times New Roman" w:hAnsi="Times New Roman" w:cs="Times New Roman"/>
          <w:sz w:val="24"/>
          <w:szCs w:val="24"/>
        </w:rPr>
        <w:t xml:space="preserve">University of Detroit Mercy </w:t>
      </w:r>
      <w:r>
        <w:rPr>
          <w:rFonts w:ascii="Times New Roman" w:hAnsi="Times New Roman" w:cs="Times New Roman"/>
          <w:sz w:val="24"/>
          <w:szCs w:val="24"/>
        </w:rPr>
        <w:t>catalog,</w:t>
      </w:r>
      <w:r w:rsidRPr="006751EB">
        <w:rPr>
          <w:rFonts w:ascii="Times New Roman" w:hAnsi="Times New Roman" w:cs="Times New Roman"/>
          <w:sz w:val="24"/>
          <w:szCs w:val="24"/>
        </w:rPr>
        <w:t xml:space="preserve"> and Google Scholar.</w:t>
      </w:r>
      <w:r>
        <w:rPr>
          <w:rFonts w:ascii="Times New Roman" w:hAnsi="Times New Roman" w:cs="Times New Roman"/>
          <w:sz w:val="24"/>
          <w:szCs w:val="24"/>
        </w:rPr>
        <w:t xml:space="preserve"> Inclusion criteria for the study included English language-based research </w:t>
      </w:r>
      <w:r w:rsidR="00AF29D9">
        <w:rPr>
          <w:rFonts w:ascii="Times New Roman" w:hAnsi="Times New Roman" w:cs="Times New Roman"/>
          <w:sz w:val="24"/>
          <w:szCs w:val="24"/>
        </w:rPr>
        <w:t xml:space="preserve">and quality improvement </w:t>
      </w:r>
      <w:r w:rsidR="008A05E2">
        <w:rPr>
          <w:rFonts w:ascii="Times New Roman" w:hAnsi="Times New Roman" w:cs="Times New Roman"/>
          <w:sz w:val="24"/>
          <w:szCs w:val="24"/>
        </w:rPr>
        <w:t xml:space="preserve">(QI) </w:t>
      </w:r>
      <w:r>
        <w:rPr>
          <w:rFonts w:ascii="Times New Roman" w:hAnsi="Times New Roman" w:cs="Times New Roman"/>
          <w:sz w:val="24"/>
          <w:szCs w:val="24"/>
        </w:rPr>
        <w:t>articles published between March 2010 to January 2021</w:t>
      </w:r>
      <w:r w:rsidRPr="006751EB">
        <w:rPr>
          <w:rFonts w:ascii="Times New Roman" w:hAnsi="Times New Roman" w:cs="Times New Roman"/>
          <w:sz w:val="24"/>
          <w:szCs w:val="24"/>
        </w:rPr>
        <w:t xml:space="preserve">. </w:t>
      </w:r>
      <w:r>
        <w:rPr>
          <w:rFonts w:ascii="Times New Roman" w:hAnsi="Times New Roman" w:cs="Times New Roman"/>
          <w:sz w:val="24"/>
          <w:szCs w:val="24"/>
        </w:rPr>
        <w:t xml:space="preserve">Initially, the writer searched for </w:t>
      </w:r>
      <w:r w:rsidR="00007ABC">
        <w:rPr>
          <w:rFonts w:ascii="Times New Roman" w:hAnsi="Times New Roman" w:cs="Times New Roman"/>
          <w:sz w:val="24"/>
          <w:szCs w:val="24"/>
        </w:rPr>
        <w:t>“</w:t>
      </w:r>
      <w:r>
        <w:rPr>
          <w:rFonts w:ascii="Times New Roman" w:hAnsi="Times New Roman" w:cs="Times New Roman"/>
          <w:sz w:val="24"/>
          <w:szCs w:val="24"/>
        </w:rPr>
        <w:t>comparative charting</w:t>
      </w:r>
      <w:r w:rsidR="00007ABC">
        <w:rPr>
          <w:rFonts w:ascii="Times New Roman" w:hAnsi="Times New Roman" w:cs="Times New Roman"/>
          <w:sz w:val="24"/>
          <w:szCs w:val="24"/>
        </w:rPr>
        <w:t>”</w:t>
      </w:r>
      <w:r>
        <w:rPr>
          <w:rFonts w:ascii="Times New Roman" w:hAnsi="Times New Roman" w:cs="Times New Roman"/>
          <w:sz w:val="24"/>
          <w:szCs w:val="24"/>
        </w:rPr>
        <w:t xml:space="preserve"> in the hospice setting and was unable to locate any findings</w:t>
      </w:r>
      <w:r w:rsidR="004C2683">
        <w:rPr>
          <w:rFonts w:ascii="Times New Roman" w:hAnsi="Times New Roman" w:cs="Times New Roman"/>
          <w:sz w:val="24"/>
          <w:szCs w:val="24"/>
        </w:rPr>
        <w:t xml:space="preserve">. </w:t>
      </w:r>
      <w:r w:rsidR="0068513D">
        <w:rPr>
          <w:rFonts w:ascii="Times New Roman" w:hAnsi="Times New Roman" w:cs="Times New Roman"/>
          <w:sz w:val="24"/>
          <w:szCs w:val="24"/>
        </w:rPr>
        <w:t xml:space="preserve">Next, the writer searched for “comparative charting” in other health related settings and was unable to locate any additional findings. </w:t>
      </w:r>
      <w:r w:rsidR="004C2683">
        <w:rPr>
          <w:rFonts w:ascii="Times New Roman" w:hAnsi="Times New Roman" w:cs="Times New Roman"/>
          <w:sz w:val="24"/>
          <w:szCs w:val="24"/>
        </w:rPr>
        <w:t>T</w:t>
      </w:r>
      <w:r>
        <w:rPr>
          <w:rFonts w:ascii="Times New Roman" w:hAnsi="Times New Roman" w:cs="Times New Roman"/>
          <w:sz w:val="24"/>
          <w:szCs w:val="24"/>
        </w:rPr>
        <w:t>herefore</w:t>
      </w:r>
      <w:r w:rsidR="004C2683">
        <w:rPr>
          <w:rFonts w:ascii="Times New Roman" w:hAnsi="Times New Roman" w:cs="Times New Roman"/>
          <w:sz w:val="24"/>
          <w:szCs w:val="24"/>
        </w:rPr>
        <w:t>,</w:t>
      </w:r>
      <w:r>
        <w:rPr>
          <w:rFonts w:ascii="Times New Roman" w:hAnsi="Times New Roman" w:cs="Times New Roman"/>
          <w:sz w:val="24"/>
          <w:szCs w:val="24"/>
        </w:rPr>
        <w:t xml:space="preserve"> the search was expanded to include</w:t>
      </w:r>
      <w:r w:rsidR="0068513D">
        <w:rPr>
          <w:rFonts w:ascii="Times New Roman" w:hAnsi="Times New Roman" w:cs="Times New Roman"/>
          <w:sz w:val="24"/>
          <w:szCs w:val="24"/>
        </w:rPr>
        <w:t xml:space="preserve"> the following</w:t>
      </w:r>
      <w:r w:rsidR="00007ABC">
        <w:rPr>
          <w:rFonts w:ascii="Times New Roman" w:hAnsi="Times New Roman" w:cs="Times New Roman"/>
          <w:sz w:val="24"/>
          <w:szCs w:val="24"/>
        </w:rPr>
        <w:t xml:space="preserve"> search terms</w:t>
      </w:r>
      <w:r w:rsidR="0068513D">
        <w:rPr>
          <w:rFonts w:ascii="Times New Roman" w:hAnsi="Times New Roman" w:cs="Times New Roman"/>
          <w:sz w:val="24"/>
          <w:szCs w:val="24"/>
        </w:rPr>
        <w:t>;</w:t>
      </w:r>
      <w:r w:rsidRPr="002D20B2">
        <w:rPr>
          <w:rFonts w:ascii="Times New Roman" w:hAnsi="Times New Roman" w:cs="Times New Roman"/>
          <w:sz w:val="24"/>
          <w:szCs w:val="24"/>
        </w:rPr>
        <w:t xml:space="preserve"> hospice documentation, standardized charting, hospice assessment, symptom management, end-of-life treatment, hospice eligibility, quality measurement, </w:t>
      </w:r>
      <w:r w:rsidR="0068513D">
        <w:rPr>
          <w:rFonts w:ascii="Times New Roman" w:hAnsi="Times New Roman" w:cs="Times New Roman"/>
          <w:sz w:val="24"/>
          <w:szCs w:val="24"/>
        </w:rPr>
        <w:t xml:space="preserve">and </w:t>
      </w:r>
      <w:r w:rsidRPr="002D20B2">
        <w:rPr>
          <w:rFonts w:ascii="Times New Roman" w:hAnsi="Times New Roman" w:cs="Times New Roman"/>
          <w:sz w:val="24"/>
          <w:szCs w:val="24"/>
        </w:rPr>
        <w:t>outcome documentation</w:t>
      </w:r>
      <w:r w:rsidR="0068513D">
        <w:rPr>
          <w:rFonts w:ascii="Times New Roman" w:hAnsi="Times New Roman" w:cs="Times New Roman"/>
          <w:sz w:val="24"/>
          <w:szCs w:val="24"/>
        </w:rPr>
        <w:t>.</w:t>
      </w:r>
      <w:r>
        <w:rPr>
          <w:rFonts w:ascii="Times New Roman" w:hAnsi="Times New Roman" w:cs="Times New Roman"/>
          <w:sz w:val="24"/>
          <w:szCs w:val="24"/>
        </w:rPr>
        <w:t xml:space="preserve"> Research </w:t>
      </w:r>
      <w:r w:rsidR="007A1621">
        <w:rPr>
          <w:rFonts w:ascii="Times New Roman" w:hAnsi="Times New Roman" w:cs="Times New Roman"/>
          <w:sz w:val="24"/>
          <w:szCs w:val="24"/>
        </w:rPr>
        <w:t xml:space="preserve">and QI articles </w:t>
      </w:r>
      <w:r w:rsidR="00CB4669">
        <w:rPr>
          <w:rFonts w:ascii="Times New Roman" w:hAnsi="Times New Roman" w:cs="Times New Roman"/>
          <w:sz w:val="24"/>
          <w:szCs w:val="24"/>
        </w:rPr>
        <w:t>that met the criteria were</w:t>
      </w:r>
      <w:r>
        <w:rPr>
          <w:rFonts w:ascii="Times New Roman" w:hAnsi="Times New Roman" w:cs="Times New Roman"/>
          <w:sz w:val="24"/>
          <w:szCs w:val="24"/>
        </w:rPr>
        <w:t xml:space="preserve"> grouped according to presenting themes. Standardized </w:t>
      </w:r>
      <w:r>
        <w:rPr>
          <w:rFonts w:ascii="Times New Roman" w:hAnsi="Times New Roman" w:cs="Times New Roman"/>
          <w:sz w:val="24"/>
          <w:szCs w:val="24"/>
        </w:rPr>
        <w:lastRenderedPageBreak/>
        <w:t xml:space="preserve">charting, quality indicators and barriers to comparative charting are the major themes discussed below. </w:t>
      </w:r>
    </w:p>
    <w:p w14:paraId="64347231" w14:textId="77777777" w:rsidR="00F64EFD" w:rsidRPr="001911E7" w:rsidRDefault="00F64EFD" w:rsidP="00F64EFD">
      <w:pPr>
        <w:spacing w:line="480" w:lineRule="auto"/>
        <w:rPr>
          <w:rFonts w:ascii="Times New Roman" w:hAnsi="Times New Roman" w:cs="Times New Roman"/>
          <w:b/>
          <w:bCs/>
          <w:sz w:val="24"/>
          <w:szCs w:val="24"/>
        </w:rPr>
      </w:pPr>
      <w:r w:rsidRPr="001911E7">
        <w:rPr>
          <w:rFonts w:ascii="Times New Roman" w:hAnsi="Times New Roman" w:cs="Times New Roman"/>
          <w:b/>
          <w:bCs/>
          <w:sz w:val="24"/>
          <w:szCs w:val="24"/>
        </w:rPr>
        <w:t xml:space="preserve">Standardized Charting </w:t>
      </w:r>
    </w:p>
    <w:p w14:paraId="4B0D9F3C" w14:textId="781A6B2C" w:rsidR="00F64EFD" w:rsidRDefault="00F64EFD" w:rsidP="00F64EFD">
      <w:pPr>
        <w:spacing w:line="480" w:lineRule="auto"/>
        <w:ind w:firstLine="720"/>
        <w:rPr>
          <w:rFonts w:ascii="Times New Roman" w:hAnsi="Times New Roman" w:cs="Times New Roman"/>
          <w:sz w:val="24"/>
          <w:szCs w:val="24"/>
        </w:rPr>
      </w:pPr>
      <w:proofErr w:type="spellStart"/>
      <w:r w:rsidRPr="009E0124">
        <w:rPr>
          <w:rFonts w:ascii="Times New Roman" w:hAnsi="Times New Roman" w:cs="Times New Roman"/>
          <w:sz w:val="24"/>
          <w:szCs w:val="24"/>
        </w:rPr>
        <w:t>Steindal</w:t>
      </w:r>
      <w:proofErr w:type="spellEnd"/>
      <w:r>
        <w:rPr>
          <w:rFonts w:ascii="Times New Roman" w:hAnsi="Times New Roman" w:cs="Times New Roman"/>
          <w:sz w:val="24"/>
          <w:szCs w:val="24"/>
        </w:rPr>
        <w:t xml:space="preserve"> et al. (2011)</w:t>
      </w:r>
      <w:r w:rsidR="00841A25">
        <w:rPr>
          <w:rFonts w:ascii="Times New Roman" w:hAnsi="Times New Roman" w:cs="Times New Roman"/>
          <w:sz w:val="24"/>
          <w:szCs w:val="24"/>
        </w:rPr>
        <w:t>,</w:t>
      </w:r>
      <w:r>
        <w:rPr>
          <w:rFonts w:ascii="Times New Roman" w:hAnsi="Times New Roman" w:cs="Times New Roman"/>
          <w:sz w:val="24"/>
          <w:szCs w:val="24"/>
        </w:rPr>
        <w:t xml:space="preserve"> conducted a quantitative study to compare pain management in </w:t>
      </w:r>
      <w:r w:rsidRPr="009E0124">
        <w:rPr>
          <w:rFonts w:ascii="Times New Roman" w:hAnsi="Times New Roman" w:cs="Times New Roman"/>
          <w:sz w:val="24"/>
          <w:szCs w:val="24"/>
        </w:rPr>
        <w:t>220 patients (110 cancer and 110 non</w:t>
      </w:r>
      <w:r>
        <w:rPr>
          <w:rFonts w:ascii="Times New Roman" w:hAnsi="Times New Roman" w:cs="Times New Roman"/>
          <w:sz w:val="24"/>
          <w:szCs w:val="24"/>
        </w:rPr>
        <w:t>-</w:t>
      </w:r>
      <w:r w:rsidRPr="009E0124">
        <w:rPr>
          <w:rFonts w:ascii="Times New Roman" w:hAnsi="Times New Roman" w:cs="Times New Roman"/>
          <w:sz w:val="24"/>
          <w:szCs w:val="24"/>
        </w:rPr>
        <w:t xml:space="preserve">cancer) in the last three days of life. </w:t>
      </w:r>
      <w:r>
        <w:rPr>
          <w:rFonts w:ascii="Times New Roman" w:hAnsi="Times New Roman" w:cs="Times New Roman"/>
          <w:sz w:val="24"/>
          <w:szCs w:val="24"/>
        </w:rPr>
        <w:t xml:space="preserve">Nurses used standardized charting while assessing cancer patients for pain. Non-cancer patients were assessed for pain without standardized charting. At the end of the study </w:t>
      </w:r>
      <w:r w:rsidR="00D43397">
        <w:rPr>
          <w:rFonts w:ascii="Times New Roman" w:hAnsi="Times New Roman" w:cs="Times New Roman"/>
          <w:sz w:val="24"/>
          <w:szCs w:val="24"/>
        </w:rPr>
        <w:t xml:space="preserve">the </w:t>
      </w:r>
      <w:r>
        <w:rPr>
          <w:rFonts w:ascii="Times New Roman" w:hAnsi="Times New Roman" w:cs="Times New Roman"/>
          <w:sz w:val="24"/>
          <w:szCs w:val="24"/>
        </w:rPr>
        <w:t>assessment data w</w:t>
      </w:r>
      <w:r w:rsidR="00D43397">
        <w:rPr>
          <w:rFonts w:ascii="Times New Roman" w:hAnsi="Times New Roman" w:cs="Times New Roman"/>
          <w:sz w:val="24"/>
          <w:szCs w:val="24"/>
        </w:rPr>
        <w:t>ere</w:t>
      </w:r>
      <w:r>
        <w:rPr>
          <w:rFonts w:ascii="Times New Roman" w:hAnsi="Times New Roman" w:cs="Times New Roman"/>
          <w:sz w:val="24"/>
          <w:szCs w:val="24"/>
        </w:rPr>
        <w:t xml:space="preserve"> compared to see if there were any obvious differences in the quality of assessment between cancer and non-cancer patients. </w:t>
      </w:r>
      <w:r w:rsidRPr="009E0124">
        <w:rPr>
          <w:rFonts w:ascii="Times New Roman" w:hAnsi="Times New Roman" w:cs="Times New Roman"/>
          <w:sz w:val="24"/>
          <w:szCs w:val="24"/>
        </w:rPr>
        <w:t xml:space="preserve">The results showed </w:t>
      </w:r>
      <w:r>
        <w:rPr>
          <w:rFonts w:ascii="Times New Roman" w:hAnsi="Times New Roman" w:cs="Times New Roman"/>
          <w:sz w:val="24"/>
          <w:szCs w:val="24"/>
        </w:rPr>
        <w:t xml:space="preserve">because of the standardize charting, </w:t>
      </w:r>
      <w:r w:rsidRPr="009E0124">
        <w:rPr>
          <w:rFonts w:ascii="Times New Roman" w:hAnsi="Times New Roman" w:cs="Times New Roman"/>
          <w:sz w:val="24"/>
          <w:szCs w:val="24"/>
        </w:rPr>
        <w:t xml:space="preserve">cancer patients’ pain levels were assessed and documented more than non-cancer patients. </w:t>
      </w:r>
      <w:r>
        <w:rPr>
          <w:rFonts w:ascii="Times New Roman" w:hAnsi="Times New Roman" w:cs="Times New Roman"/>
          <w:sz w:val="24"/>
          <w:szCs w:val="24"/>
        </w:rPr>
        <w:t xml:space="preserve">This </w:t>
      </w:r>
      <w:r w:rsidRPr="009E0124">
        <w:rPr>
          <w:rFonts w:ascii="Times New Roman" w:hAnsi="Times New Roman" w:cs="Times New Roman"/>
          <w:sz w:val="24"/>
          <w:szCs w:val="24"/>
        </w:rPr>
        <w:t xml:space="preserve">study </w:t>
      </w:r>
      <w:r>
        <w:rPr>
          <w:rFonts w:ascii="Times New Roman" w:hAnsi="Times New Roman" w:cs="Times New Roman"/>
          <w:sz w:val="24"/>
          <w:szCs w:val="24"/>
        </w:rPr>
        <w:t xml:space="preserve">showed </w:t>
      </w:r>
      <w:r w:rsidRPr="009E0124">
        <w:rPr>
          <w:rFonts w:ascii="Times New Roman" w:hAnsi="Times New Roman" w:cs="Times New Roman"/>
          <w:sz w:val="24"/>
          <w:szCs w:val="24"/>
        </w:rPr>
        <w:t>that 42% of patients experienced high levels of pain in their last days,</w:t>
      </w:r>
      <w:r>
        <w:rPr>
          <w:rFonts w:ascii="Times New Roman" w:hAnsi="Times New Roman" w:cs="Times New Roman"/>
          <w:sz w:val="24"/>
          <w:szCs w:val="24"/>
        </w:rPr>
        <w:t xml:space="preserve"> with no discernable </w:t>
      </w:r>
      <w:r w:rsidRPr="009E0124">
        <w:rPr>
          <w:rFonts w:ascii="Times New Roman" w:hAnsi="Times New Roman" w:cs="Times New Roman"/>
          <w:sz w:val="24"/>
          <w:szCs w:val="24"/>
        </w:rPr>
        <w:t>differences between cancer and non-cancer patient</w:t>
      </w:r>
      <w:r>
        <w:rPr>
          <w:rFonts w:ascii="Times New Roman" w:hAnsi="Times New Roman" w:cs="Times New Roman"/>
          <w:sz w:val="24"/>
          <w:szCs w:val="24"/>
        </w:rPr>
        <w:t>, however cancer patients received more medication coverage for pain control based on the standardized charting recommendations</w:t>
      </w:r>
      <w:r w:rsidRPr="009E0124">
        <w:rPr>
          <w:rFonts w:ascii="Times New Roman" w:hAnsi="Times New Roman" w:cs="Times New Roman"/>
          <w:sz w:val="24"/>
          <w:szCs w:val="24"/>
        </w:rPr>
        <w:t xml:space="preserve">. </w:t>
      </w:r>
      <w:r w:rsidR="0068513D">
        <w:rPr>
          <w:rFonts w:ascii="Times New Roman" w:hAnsi="Times New Roman" w:cs="Times New Roman"/>
          <w:sz w:val="24"/>
          <w:szCs w:val="24"/>
        </w:rPr>
        <w:t>The findings of this study demonstrate that the use of a standardized assessment tool for pain can improve pain outcomes. Study f</w:t>
      </w:r>
      <w:r>
        <w:rPr>
          <w:rFonts w:ascii="Times New Roman" w:hAnsi="Times New Roman" w:cs="Times New Roman"/>
          <w:sz w:val="24"/>
          <w:szCs w:val="24"/>
        </w:rPr>
        <w:t xml:space="preserve">indings also suggest </w:t>
      </w:r>
      <w:r w:rsidR="00DF0365">
        <w:rPr>
          <w:rFonts w:ascii="Times New Roman" w:hAnsi="Times New Roman" w:cs="Times New Roman"/>
          <w:sz w:val="24"/>
          <w:szCs w:val="24"/>
        </w:rPr>
        <w:t xml:space="preserve">that </w:t>
      </w:r>
      <w:r>
        <w:rPr>
          <w:rFonts w:ascii="Times New Roman" w:hAnsi="Times New Roman" w:cs="Times New Roman"/>
          <w:sz w:val="24"/>
          <w:szCs w:val="24"/>
        </w:rPr>
        <w:t>standardized</w:t>
      </w:r>
      <w:r w:rsidRPr="009E0124">
        <w:rPr>
          <w:rFonts w:ascii="Times New Roman" w:hAnsi="Times New Roman" w:cs="Times New Roman"/>
          <w:sz w:val="24"/>
          <w:szCs w:val="24"/>
        </w:rPr>
        <w:t xml:space="preserve"> charting </w:t>
      </w:r>
      <w:r w:rsidR="00DF0365">
        <w:rPr>
          <w:rFonts w:ascii="Times New Roman" w:hAnsi="Times New Roman" w:cs="Times New Roman"/>
          <w:sz w:val="24"/>
          <w:szCs w:val="24"/>
        </w:rPr>
        <w:t xml:space="preserve">can </w:t>
      </w:r>
      <w:r w:rsidRPr="009E0124">
        <w:rPr>
          <w:rFonts w:ascii="Times New Roman" w:hAnsi="Times New Roman" w:cs="Times New Roman"/>
          <w:sz w:val="24"/>
          <w:szCs w:val="24"/>
        </w:rPr>
        <w:t>improve nurs</w:t>
      </w:r>
      <w:r w:rsidR="00F34CC1">
        <w:rPr>
          <w:rFonts w:ascii="Times New Roman" w:hAnsi="Times New Roman" w:cs="Times New Roman"/>
          <w:sz w:val="24"/>
          <w:szCs w:val="24"/>
        </w:rPr>
        <w:t>es’</w:t>
      </w:r>
      <w:r w:rsidRPr="009E0124">
        <w:rPr>
          <w:rFonts w:ascii="Times New Roman" w:hAnsi="Times New Roman" w:cs="Times New Roman"/>
          <w:sz w:val="24"/>
          <w:szCs w:val="24"/>
        </w:rPr>
        <w:t xml:space="preserve"> ability to complete assessments in real time and </w:t>
      </w:r>
      <w:r w:rsidR="00181EBC">
        <w:rPr>
          <w:rFonts w:ascii="Times New Roman" w:hAnsi="Times New Roman" w:cs="Times New Roman"/>
          <w:sz w:val="24"/>
          <w:szCs w:val="24"/>
        </w:rPr>
        <w:t xml:space="preserve">that it can </w:t>
      </w:r>
      <w:r>
        <w:rPr>
          <w:rFonts w:ascii="Times New Roman" w:hAnsi="Times New Roman" w:cs="Times New Roman"/>
          <w:sz w:val="24"/>
          <w:szCs w:val="24"/>
        </w:rPr>
        <w:t xml:space="preserve">help </w:t>
      </w:r>
      <w:r w:rsidRPr="009E0124">
        <w:rPr>
          <w:rFonts w:ascii="Times New Roman" w:hAnsi="Times New Roman" w:cs="Times New Roman"/>
          <w:sz w:val="24"/>
          <w:szCs w:val="24"/>
        </w:rPr>
        <w:t>guide</w:t>
      </w:r>
      <w:r w:rsidR="00181EBC">
        <w:rPr>
          <w:rFonts w:ascii="Times New Roman" w:hAnsi="Times New Roman" w:cs="Times New Roman"/>
          <w:sz w:val="24"/>
          <w:szCs w:val="24"/>
        </w:rPr>
        <w:t xml:space="preserve"> their</w:t>
      </w:r>
      <w:r w:rsidRPr="009E0124">
        <w:rPr>
          <w:rFonts w:ascii="Times New Roman" w:hAnsi="Times New Roman" w:cs="Times New Roman"/>
          <w:sz w:val="24"/>
          <w:szCs w:val="24"/>
        </w:rPr>
        <w:t xml:space="preserve"> assessment</w:t>
      </w:r>
      <w:r>
        <w:rPr>
          <w:rFonts w:ascii="Times New Roman" w:hAnsi="Times New Roman" w:cs="Times New Roman"/>
          <w:sz w:val="24"/>
          <w:szCs w:val="24"/>
        </w:rPr>
        <w:t xml:space="preserve">. </w:t>
      </w:r>
    </w:p>
    <w:p w14:paraId="48D3958A" w14:textId="19346DF6" w:rsidR="00207E46" w:rsidRDefault="009E0124" w:rsidP="005A1D88">
      <w:pPr>
        <w:spacing w:line="480" w:lineRule="auto"/>
        <w:ind w:firstLine="720"/>
        <w:rPr>
          <w:rFonts w:ascii="Times New Roman" w:hAnsi="Times New Roman" w:cs="Times New Roman"/>
          <w:sz w:val="24"/>
          <w:szCs w:val="24"/>
        </w:rPr>
      </w:pPr>
      <w:r w:rsidRPr="009E0124">
        <w:rPr>
          <w:rFonts w:ascii="Times New Roman" w:hAnsi="Times New Roman" w:cs="Times New Roman"/>
          <w:sz w:val="24"/>
          <w:szCs w:val="24"/>
        </w:rPr>
        <w:t xml:space="preserve"> </w:t>
      </w:r>
      <w:bookmarkStart w:id="10" w:name="_Hlk86153238"/>
      <w:r w:rsidR="00207E46" w:rsidRPr="009E0124">
        <w:rPr>
          <w:rFonts w:ascii="Times New Roman" w:hAnsi="Times New Roman" w:cs="Times New Roman"/>
          <w:sz w:val="24"/>
          <w:szCs w:val="24"/>
        </w:rPr>
        <w:t>In a study completed by Bergen-Jackson et al. (2009), a</w:t>
      </w:r>
      <w:r w:rsidR="005A1D88">
        <w:rPr>
          <w:rFonts w:ascii="Times New Roman" w:hAnsi="Times New Roman" w:cs="Times New Roman"/>
          <w:sz w:val="24"/>
          <w:szCs w:val="24"/>
        </w:rPr>
        <w:t xml:space="preserve"> randomized trial </w:t>
      </w:r>
      <w:r w:rsidR="005A1D88" w:rsidRPr="009E0124">
        <w:rPr>
          <w:rFonts w:ascii="Times New Roman" w:hAnsi="Times New Roman" w:cs="Times New Roman"/>
          <w:sz w:val="24"/>
          <w:szCs w:val="24"/>
        </w:rPr>
        <w:t>multifaceted</w:t>
      </w:r>
      <w:r w:rsidR="00207E46" w:rsidRPr="009E0124">
        <w:rPr>
          <w:rFonts w:ascii="Times New Roman" w:hAnsi="Times New Roman" w:cs="Times New Roman"/>
          <w:sz w:val="24"/>
          <w:szCs w:val="24"/>
        </w:rPr>
        <w:t xml:space="preserve"> </w:t>
      </w:r>
      <w:r w:rsidR="005A1D88">
        <w:rPr>
          <w:rFonts w:ascii="Times New Roman" w:hAnsi="Times New Roman" w:cs="Times New Roman"/>
          <w:sz w:val="24"/>
          <w:szCs w:val="24"/>
        </w:rPr>
        <w:t>record review</w:t>
      </w:r>
      <w:r w:rsidR="00207E46" w:rsidRPr="009E0124">
        <w:rPr>
          <w:rFonts w:ascii="Times New Roman" w:hAnsi="Times New Roman" w:cs="Times New Roman"/>
          <w:sz w:val="24"/>
          <w:szCs w:val="24"/>
        </w:rPr>
        <w:t xml:space="preserve"> </w:t>
      </w:r>
      <w:r w:rsidR="005A1D88">
        <w:rPr>
          <w:rFonts w:ascii="Times New Roman" w:hAnsi="Times New Roman" w:cs="Times New Roman"/>
          <w:sz w:val="24"/>
          <w:szCs w:val="24"/>
        </w:rPr>
        <w:t>involving</w:t>
      </w:r>
      <w:r w:rsidR="00207E46" w:rsidRPr="009E0124">
        <w:rPr>
          <w:rFonts w:ascii="Times New Roman" w:hAnsi="Times New Roman" w:cs="Times New Roman"/>
          <w:sz w:val="24"/>
          <w:szCs w:val="24"/>
        </w:rPr>
        <w:t xml:space="preserve"> 16 midwestern hospices to </w:t>
      </w:r>
      <w:r w:rsidR="005A1D88">
        <w:rPr>
          <w:rFonts w:ascii="Times New Roman" w:hAnsi="Times New Roman" w:cs="Times New Roman"/>
          <w:sz w:val="24"/>
          <w:szCs w:val="24"/>
        </w:rPr>
        <w:t>support evidence-based practices with cancer pain management</w:t>
      </w:r>
      <w:r w:rsidR="00207E46" w:rsidRPr="009E0124">
        <w:rPr>
          <w:rFonts w:ascii="Times New Roman" w:hAnsi="Times New Roman" w:cs="Times New Roman"/>
          <w:sz w:val="24"/>
          <w:szCs w:val="24"/>
        </w:rPr>
        <w:t xml:space="preserve">. </w:t>
      </w:r>
      <w:r w:rsidR="00207E46">
        <w:rPr>
          <w:rFonts w:ascii="Times New Roman" w:hAnsi="Times New Roman" w:cs="Times New Roman"/>
          <w:sz w:val="24"/>
          <w:szCs w:val="24"/>
        </w:rPr>
        <w:t xml:space="preserve">The study </w:t>
      </w:r>
      <w:r w:rsidR="005A1D88">
        <w:rPr>
          <w:rFonts w:ascii="Times New Roman" w:hAnsi="Times New Roman" w:cs="Times New Roman"/>
          <w:sz w:val="24"/>
          <w:szCs w:val="24"/>
        </w:rPr>
        <w:t xml:space="preserve">reviewed records from each facility </w:t>
      </w:r>
      <w:r w:rsidR="00E054D3">
        <w:rPr>
          <w:rFonts w:ascii="Times New Roman" w:hAnsi="Times New Roman" w:cs="Times New Roman"/>
          <w:sz w:val="24"/>
          <w:szCs w:val="24"/>
        </w:rPr>
        <w:t>and used the records to g</w:t>
      </w:r>
      <w:r w:rsidR="005A1D88">
        <w:rPr>
          <w:rFonts w:ascii="Times New Roman" w:hAnsi="Times New Roman" w:cs="Times New Roman"/>
          <w:sz w:val="24"/>
          <w:szCs w:val="24"/>
        </w:rPr>
        <w:t>athe</w:t>
      </w:r>
      <w:r w:rsidR="00E054D3">
        <w:rPr>
          <w:rFonts w:ascii="Times New Roman" w:hAnsi="Times New Roman" w:cs="Times New Roman"/>
          <w:sz w:val="24"/>
          <w:szCs w:val="24"/>
        </w:rPr>
        <w:t>r</w:t>
      </w:r>
      <w:r w:rsidR="005A1D88">
        <w:rPr>
          <w:rFonts w:ascii="Times New Roman" w:hAnsi="Times New Roman" w:cs="Times New Roman"/>
          <w:sz w:val="24"/>
          <w:szCs w:val="24"/>
        </w:rPr>
        <w:t xml:space="preserve"> </w:t>
      </w:r>
      <w:r w:rsidR="00E054D3">
        <w:rPr>
          <w:rFonts w:ascii="Times New Roman" w:hAnsi="Times New Roman" w:cs="Times New Roman"/>
          <w:sz w:val="24"/>
          <w:szCs w:val="24"/>
        </w:rPr>
        <w:t xml:space="preserve">data related to outcome measures and standardized charting. Information collected from the review of records were then presented to the organizations to use to improve future practices. </w:t>
      </w:r>
      <w:r w:rsidR="00207E46" w:rsidRPr="009E0124">
        <w:rPr>
          <w:rFonts w:ascii="Times New Roman" w:hAnsi="Times New Roman" w:cs="Times New Roman"/>
          <w:sz w:val="24"/>
          <w:szCs w:val="24"/>
        </w:rPr>
        <w:t>As a result of the</w:t>
      </w:r>
      <w:r w:rsidR="00207E46">
        <w:rPr>
          <w:rFonts w:ascii="Times New Roman" w:hAnsi="Times New Roman" w:cs="Times New Roman"/>
          <w:sz w:val="24"/>
          <w:szCs w:val="24"/>
        </w:rPr>
        <w:t>ir</w:t>
      </w:r>
      <w:r w:rsidR="00207E46" w:rsidRPr="009E0124">
        <w:rPr>
          <w:rFonts w:ascii="Times New Roman" w:hAnsi="Times New Roman" w:cs="Times New Roman"/>
          <w:sz w:val="24"/>
          <w:szCs w:val="24"/>
        </w:rPr>
        <w:t xml:space="preserve"> study, </w:t>
      </w:r>
      <w:r w:rsidR="00207E46">
        <w:rPr>
          <w:rFonts w:ascii="Times New Roman" w:hAnsi="Times New Roman" w:cs="Times New Roman"/>
          <w:sz w:val="24"/>
          <w:szCs w:val="24"/>
        </w:rPr>
        <w:t xml:space="preserve">it was </w:t>
      </w:r>
      <w:r w:rsidR="00E054D3">
        <w:rPr>
          <w:rFonts w:ascii="Times New Roman" w:hAnsi="Times New Roman" w:cs="Times New Roman"/>
          <w:sz w:val="24"/>
          <w:szCs w:val="24"/>
        </w:rPr>
        <w:t>demonstrated t</w:t>
      </w:r>
      <w:r w:rsidR="00207E46">
        <w:rPr>
          <w:rFonts w:ascii="Times New Roman" w:hAnsi="Times New Roman" w:cs="Times New Roman"/>
          <w:sz w:val="24"/>
          <w:szCs w:val="24"/>
        </w:rPr>
        <w:t xml:space="preserve">hat </w:t>
      </w:r>
      <w:r w:rsidR="00207E46" w:rsidRPr="009E0124">
        <w:rPr>
          <w:rFonts w:ascii="Times New Roman" w:hAnsi="Times New Roman" w:cs="Times New Roman"/>
          <w:sz w:val="24"/>
          <w:szCs w:val="24"/>
        </w:rPr>
        <w:t xml:space="preserve">standardized documentation assisted with the collection of information leading to </w:t>
      </w:r>
      <w:r w:rsidR="00207E46">
        <w:rPr>
          <w:rFonts w:ascii="Times New Roman" w:hAnsi="Times New Roman" w:cs="Times New Roman"/>
          <w:sz w:val="24"/>
          <w:szCs w:val="24"/>
        </w:rPr>
        <w:t>improved</w:t>
      </w:r>
      <w:r w:rsidR="00207E46" w:rsidRPr="009E0124">
        <w:rPr>
          <w:rFonts w:ascii="Times New Roman" w:hAnsi="Times New Roman" w:cs="Times New Roman"/>
          <w:sz w:val="24"/>
          <w:szCs w:val="24"/>
        </w:rPr>
        <w:t xml:space="preserve"> research. Standardization of documentation </w:t>
      </w:r>
      <w:r w:rsidR="00207E46" w:rsidRPr="009E0124">
        <w:rPr>
          <w:rFonts w:ascii="Times New Roman" w:hAnsi="Times New Roman" w:cs="Times New Roman"/>
          <w:sz w:val="24"/>
          <w:szCs w:val="24"/>
        </w:rPr>
        <w:lastRenderedPageBreak/>
        <w:t>systems and language also facilitates research in the hospice setting, a population for which advancing knowledge is essential to assure quality care at the end</w:t>
      </w:r>
      <w:r w:rsidR="00207E46">
        <w:rPr>
          <w:rFonts w:ascii="Times New Roman" w:hAnsi="Times New Roman" w:cs="Times New Roman"/>
          <w:sz w:val="24"/>
          <w:szCs w:val="24"/>
        </w:rPr>
        <w:t xml:space="preserve"> </w:t>
      </w:r>
      <w:r w:rsidR="00207E46" w:rsidRPr="009E0124">
        <w:rPr>
          <w:rFonts w:ascii="Times New Roman" w:hAnsi="Times New Roman" w:cs="Times New Roman"/>
          <w:sz w:val="24"/>
          <w:szCs w:val="24"/>
        </w:rPr>
        <w:t>of</w:t>
      </w:r>
      <w:r w:rsidR="00207E46">
        <w:rPr>
          <w:rFonts w:ascii="Times New Roman" w:hAnsi="Times New Roman" w:cs="Times New Roman"/>
          <w:sz w:val="24"/>
          <w:szCs w:val="24"/>
        </w:rPr>
        <w:t xml:space="preserve"> </w:t>
      </w:r>
      <w:r w:rsidR="00207E46" w:rsidRPr="009E0124">
        <w:rPr>
          <w:rFonts w:ascii="Times New Roman" w:hAnsi="Times New Roman" w:cs="Times New Roman"/>
          <w:sz w:val="24"/>
          <w:szCs w:val="24"/>
        </w:rPr>
        <w:t>life (Bergen-Jackson et al., 2009).</w:t>
      </w:r>
      <w:r w:rsidR="00207E46">
        <w:rPr>
          <w:rFonts w:ascii="Times New Roman" w:hAnsi="Times New Roman" w:cs="Times New Roman"/>
          <w:sz w:val="24"/>
          <w:szCs w:val="24"/>
        </w:rPr>
        <w:t xml:space="preserve"> </w:t>
      </w:r>
    </w:p>
    <w:p w14:paraId="686477EA" w14:textId="77777777" w:rsidR="003B6922" w:rsidRPr="001911E7" w:rsidRDefault="003B6922" w:rsidP="003B6922">
      <w:pPr>
        <w:spacing w:line="480" w:lineRule="auto"/>
        <w:rPr>
          <w:rFonts w:ascii="Times New Roman" w:hAnsi="Times New Roman" w:cs="Times New Roman"/>
          <w:b/>
          <w:bCs/>
          <w:sz w:val="24"/>
          <w:szCs w:val="24"/>
        </w:rPr>
      </w:pPr>
      <w:bookmarkStart w:id="11" w:name="_Hlk67236466"/>
      <w:bookmarkEnd w:id="10"/>
      <w:r w:rsidRPr="001911E7">
        <w:rPr>
          <w:rFonts w:ascii="Times New Roman" w:hAnsi="Times New Roman" w:cs="Times New Roman"/>
          <w:b/>
          <w:bCs/>
          <w:sz w:val="24"/>
          <w:szCs w:val="24"/>
        </w:rPr>
        <w:t xml:space="preserve">Quality Indicators </w:t>
      </w:r>
    </w:p>
    <w:p w14:paraId="7159470A" w14:textId="0B6B4652" w:rsidR="003B6922" w:rsidRDefault="003B6922" w:rsidP="003B6922">
      <w:pPr>
        <w:spacing w:line="480" w:lineRule="auto"/>
        <w:ind w:firstLine="720"/>
        <w:rPr>
          <w:rFonts w:ascii="Times New Roman" w:hAnsi="Times New Roman" w:cs="Times New Roman"/>
          <w:sz w:val="24"/>
          <w:szCs w:val="24"/>
        </w:rPr>
      </w:pPr>
      <w:r>
        <w:rPr>
          <w:rFonts w:ascii="Times New Roman" w:hAnsi="Times New Roman" w:cs="Times New Roman"/>
          <w:sz w:val="24"/>
          <w:szCs w:val="24"/>
        </w:rPr>
        <w:t>Bao et al. (2017)</w:t>
      </w:r>
      <w:r w:rsidR="0016785A">
        <w:rPr>
          <w:rFonts w:ascii="Times New Roman" w:hAnsi="Times New Roman" w:cs="Times New Roman"/>
          <w:sz w:val="24"/>
          <w:szCs w:val="24"/>
        </w:rPr>
        <w:t>,</w:t>
      </w:r>
      <w:r>
        <w:rPr>
          <w:rFonts w:ascii="Times New Roman" w:hAnsi="Times New Roman" w:cs="Times New Roman"/>
          <w:sz w:val="24"/>
          <w:szCs w:val="24"/>
        </w:rPr>
        <w:t xml:space="preserve"> completed </w:t>
      </w:r>
      <w:r w:rsidRPr="00AA7C97">
        <w:rPr>
          <w:rFonts w:ascii="Times New Roman" w:hAnsi="Times New Roman" w:cs="Times New Roman"/>
          <w:sz w:val="24"/>
          <w:szCs w:val="24"/>
        </w:rPr>
        <w:t xml:space="preserve">a qualitative study analyzing how nurses recognize and use quality indicators in the </w:t>
      </w:r>
      <w:r w:rsidR="00E054D3">
        <w:rPr>
          <w:rFonts w:ascii="Times New Roman" w:hAnsi="Times New Roman" w:cs="Times New Roman"/>
          <w:sz w:val="24"/>
          <w:szCs w:val="24"/>
        </w:rPr>
        <w:t xml:space="preserve">clinical practice. </w:t>
      </w:r>
      <w:r>
        <w:rPr>
          <w:rFonts w:ascii="Times New Roman" w:hAnsi="Times New Roman" w:cs="Times New Roman"/>
          <w:sz w:val="24"/>
          <w:szCs w:val="24"/>
        </w:rPr>
        <w:t>The author interviewed</w:t>
      </w:r>
      <w:r w:rsidR="0016785A">
        <w:rPr>
          <w:rFonts w:ascii="Times New Roman" w:hAnsi="Times New Roman" w:cs="Times New Roman"/>
          <w:sz w:val="24"/>
          <w:szCs w:val="24"/>
        </w:rPr>
        <w:t xml:space="preserve"> a focus group of</w:t>
      </w:r>
      <w:r>
        <w:rPr>
          <w:rFonts w:ascii="Times New Roman" w:hAnsi="Times New Roman" w:cs="Times New Roman"/>
          <w:sz w:val="24"/>
          <w:szCs w:val="24"/>
        </w:rPr>
        <w:t xml:space="preserve"> twelve</w:t>
      </w:r>
      <w:r w:rsidRPr="00AA7C97">
        <w:rPr>
          <w:rFonts w:ascii="Times New Roman" w:hAnsi="Times New Roman" w:cs="Times New Roman"/>
          <w:sz w:val="24"/>
          <w:szCs w:val="24"/>
        </w:rPr>
        <w:t xml:space="preserve"> nurses</w:t>
      </w:r>
      <w:r>
        <w:rPr>
          <w:rFonts w:ascii="Times New Roman" w:hAnsi="Times New Roman" w:cs="Times New Roman"/>
          <w:sz w:val="24"/>
          <w:szCs w:val="24"/>
        </w:rPr>
        <w:t xml:space="preserve"> regarding nurses’ perceptions related to use of quality indicators to drive results in their nursing unit</w:t>
      </w:r>
      <w:r w:rsidRPr="00AA7C97">
        <w:rPr>
          <w:rFonts w:ascii="Times New Roman" w:hAnsi="Times New Roman" w:cs="Times New Roman"/>
          <w:sz w:val="24"/>
          <w:szCs w:val="24"/>
        </w:rPr>
        <w:t xml:space="preserve">. </w:t>
      </w:r>
      <w:r>
        <w:rPr>
          <w:rFonts w:ascii="Times New Roman" w:hAnsi="Times New Roman" w:cs="Times New Roman"/>
          <w:sz w:val="24"/>
          <w:szCs w:val="24"/>
        </w:rPr>
        <w:t>Finding</w:t>
      </w:r>
      <w:r w:rsidR="0016785A">
        <w:rPr>
          <w:rFonts w:ascii="Times New Roman" w:hAnsi="Times New Roman" w:cs="Times New Roman"/>
          <w:sz w:val="24"/>
          <w:szCs w:val="24"/>
        </w:rPr>
        <w:t>s</w:t>
      </w:r>
      <w:r>
        <w:rPr>
          <w:rFonts w:ascii="Times New Roman" w:hAnsi="Times New Roman" w:cs="Times New Roman"/>
          <w:sz w:val="24"/>
          <w:szCs w:val="24"/>
        </w:rPr>
        <w:t xml:space="preserve"> </w:t>
      </w:r>
      <w:r w:rsidR="004F3F70">
        <w:rPr>
          <w:rFonts w:ascii="Times New Roman" w:hAnsi="Times New Roman" w:cs="Times New Roman"/>
          <w:sz w:val="24"/>
          <w:szCs w:val="24"/>
        </w:rPr>
        <w:t xml:space="preserve">demonstrate </w:t>
      </w:r>
      <w:r w:rsidR="008B62D1">
        <w:rPr>
          <w:rFonts w:ascii="Times New Roman" w:hAnsi="Times New Roman" w:cs="Times New Roman"/>
          <w:sz w:val="24"/>
          <w:szCs w:val="24"/>
        </w:rPr>
        <w:t>that nurses</w:t>
      </w:r>
      <w:r>
        <w:rPr>
          <w:rFonts w:ascii="Times New Roman" w:hAnsi="Times New Roman" w:cs="Times New Roman"/>
          <w:sz w:val="24"/>
          <w:szCs w:val="24"/>
        </w:rPr>
        <w:t xml:space="preserve"> believe quality indicators can be effectively used as objectives</w:t>
      </w:r>
      <w:r w:rsidRPr="00AA7C97">
        <w:rPr>
          <w:rFonts w:ascii="Times New Roman" w:hAnsi="Times New Roman" w:cs="Times New Roman"/>
          <w:sz w:val="24"/>
          <w:szCs w:val="24"/>
        </w:rPr>
        <w:t xml:space="preserve"> for </w:t>
      </w:r>
      <w:r>
        <w:rPr>
          <w:rFonts w:ascii="Times New Roman" w:hAnsi="Times New Roman" w:cs="Times New Roman"/>
          <w:sz w:val="24"/>
          <w:szCs w:val="24"/>
        </w:rPr>
        <w:t>setting</w:t>
      </w:r>
      <w:r w:rsidRPr="00AA7C97">
        <w:rPr>
          <w:rFonts w:ascii="Times New Roman" w:hAnsi="Times New Roman" w:cs="Times New Roman"/>
          <w:sz w:val="24"/>
          <w:szCs w:val="24"/>
        </w:rPr>
        <w:t xml:space="preserve"> health care outcomes</w:t>
      </w:r>
      <w:r>
        <w:rPr>
          <w:rFonts w:ascii="Times New Roman" w:hAnsi="Times New Roman" w:cs="Times New Roman"/>
          <w:sz w:val="24"/>
          <w:szCs w:val="24"/>
        </w:rPr>
        <w:t xml:space="preserve"> goals</w:t>
      </w:r>
      <w:r w:rsidRPr="00AA7C97">
        <w:rPr>
          <w:rFonts w:ascii="Times New Roman" w:hAnsi="Times New Roman" w:cs="Times New Roman"/>
          <w:sz w:val="24"/>
          <w:szCs w:val="24"/>
        </w:rPr>
        <w:t xml:space="preserve">, promoting the improvement of continuous care, </w:t>
      </w:r>
      <w:r>
        <w:rPr>
          <w:rFonts w:ascii="Times New Roman" w:hAnsi="Times New Roman" w:cs="Times New Roman"/>
          <w:sz w:val="24"/>
          <w:szCs w:val="24"/>
        </w:rPr>
        <w:t xml:space="preserve">and </w:t>
      </w:r>
      <w:r w:rsidRPr="00AA7C97">
        <w:rPr>
          <w:rFonts w:ascii="Times New Roman" w:hAnsi="Times New Roman" w:cs="Times New Roman"/>
          <w:sz w:val="24"/>
          <w:szCs w:val="24"/>
        </w:rPr>
        <w:t xml:space="preserve">assisting in clinical decision-making. </w:t>
      </w:r>
    </w:p>
    <w:p w14:paraId="09072E37" w14:textId="48BD30D0" w:rsidR="003B6922" w:rsidRDefault="003B6922" w:rsidP="003B6922">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Morss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w:t>
      </w:r>
      <w:proofErr w:type="spellEnd"/>
      <w:r>
        <w:rPr>
          <w:rFonts w:ascii="Times New Roman" w:hAnsi="Times New Roman" w:cs="Times New Roman"/>
          <w:sz w:val="24"/>
          <w:szCs w:val="24"/>
        </w:rPr>
        <w:t xml:space="preserve"> et al. (2015), in conjunction with the Measuring What Matters Initiative, </w:t>
      </w:r>
      <w:r w:rsidR="004F3F70">
        <w:rPr>
          <w:rFonts w:ascii="Times New Roman" w:hAnsi="Times New Roman" w:cs="Times New Roman"/>
          <w:sz w:val="24"/>
          <w:szCs w:val="24"/>
        </w:rPr>
        <w:t>created a</w:t>
      </w:r>
      <w:r>
        <w:rPr>
          <w:rFonts w:ascii="Times New Roman" w:hAnsi="Times New Roman" w:cs="Times New Roman"/>
          <w:sz w:val="24"/>
          <w:szCs w:val="24"/>
        </w:rPr>
        <w:t xml:space="preserve"> methodological priorities subgroup to </w:t>
      </w:r>
      <w:r w:rsidR="009C429C">
        <w:rPr>
          <w:rFonts w:ascii="Times New Roman" w:hAnsi="Times New Roman" w:cs="Times New Roman"/>
          <w:sz w:val="24"/>
          <w:szCs w:val="24"/>
        </w:rPr>
        <w:t>address</w:t>
      </w:r>
      <w:r>
        <w:rPr>
          <w:rFonts w:ascii="Times New Roman" w:hAnsi="Times New Roman" w:cs="Times New Roman"/>
          <w:sz w:val="24"/>
          <w:szCs w:val="24"/>
        </w:rPr>
        <w:t xml:space="preserve"> measurements issues and reduce the number of outstanding quality indicators previously related to the palliative care field from its original number of 75 to a reduced number of 10. The results of the study provided a concise, consensus-based set of processes and outcome quality indicators for use in quality measurement and improvement. </w:t>
      </w:r>
      <w:r w:rsidR="0023713F">
        <w:rPr>
          <w:rFonts w:ascii="Times New Roman" w:hAnsi="Times New Roman" w:cs="Times New Roman"/>
          <w:sz w:val="24"/>
          <w:szCs w:val="24"/>
        </w:rPr>
        <w:t>The identified key q</w:t>
      </w:r>
      <w:r w:rsidR="0023713F" w:rsidRPr="0023713F">
        <w:rPr>
          <w:rFonts w:ascii="Times New Roman" w:hAnsi="Times New Roman" w:cs="Times New Roman"/>
          <w:sz w:val="24"/>
          <w:szCs w:val="24"/>
        </w:rPr>
        <w:t>uality indicators were screening for physical symptoms and dyspnea; discussion of emotional, psychological, and spiritual concerns; dyspnea management; surrogate documentation; treatment preferences; and consistency of care.</w:t>
      </w:r>
      <w:r w:rsidR="0023713F">
        <w:rPr>
          <w:rFonts w:ascii="Times New Roman" w:hAnsi="Times New Roman" w:cs="Times New Roman"/>
          <w:sz w:val="24"/>
          <w:szCs w:val="24"/>
        </w:rPr>
        <w:t xml:space="preserve"> </w:t>
      </w:r>
      <w:bookmarkStart w:id="12" w:name="_Hlk87193262"/>
    </w:p>
    <w:bookmarkEnd w:id="12"/>
    <w:p w14:paraId="7384B6E3" w14:textId="773BE57E" w:rsidR="003B6922" w:rsidRPr="006751EB" w:rsidRDefault="003B6922" w:rsidP="003B69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quality improvement project, </w:t>
      </w:r>
      <w:proofErr w:type="spellStart"/>
      <w:r>
        <w:rPr>
          <w:rFonts w:ascii="Times New Roman" w:hAnsi="Times New Roman" w:cs="Times New Roman"/>
          <w:sz w:val="24"/>
          <w:szCs w:val="24"/>
        </w:rPr>
        <w:t>Seow</w:t>
      </w:r>
      <w:proofErr w:type="spellEnd"/>
      <w:r>
        <w:rPr>
          <w:rFonts w:ascii="Times New Roman" w:hAnsi="Times New Roman" w:cs="Times New Roman"/>
          <w:sz w:val="24"/>
          <w:szCs w:val="24"/>
        </w:rPr>
        <w:t xml:space="preserve"> et al. (2009) used quality indicators</w:t>
      </w:r>
      <w:r w:rsidDel="000D01D2">
        <w:rPr>
          <w:rFonts w:ascii="Times New Roman" w:hAnsi="Times New Roman" w:cs="Times New Roman"/>
          <w:sz w:val="24"/>
          <w:szCs w:val="24"/>
        </w:rPr>
        <w:t xml:space="preserve"> </w:t>
      </w:r>
      <w:r>
        <w:rPr>
          <w:rFonts w:ascii="Times New Roman" w:hAnsi="Times New Roman" w:cs="Times New Roman"/>
          <w:sz w:val="24"/>
          <w:szCs w:val="24"/>
        </w:rPr>
        <w:t xml:space="preserve">to improve the care provided for cancer patients. The National Cancer Institute and the Agency for Healthcare Research requested the author to complete the study to develop a framework to be used by network developers for end-of-life care. The project identified ten quality indicators </w:t>
      </w:r>
      <w:r>
        <w:rPr>
          <w:rFonts w:ascii="Times New Roman" w:hAnsi="Times New Roman" w:cs="Times New Roman"/>
          <w:sz w:val="24"/>
          <w:szCs w:val="24"/>
        </w:rPr>
        <w:lastRenderedPageBreak/>
        <w:t xml:space="preserve">specifically </w:t>
      </w:r>
      <w:r w:rsidR="004F3F70">
        <w:rPr>
          <w:rFonts w:ascii="Times New Roman" w:hAnsi="Times New Roman" w:cs="Times New Roman"/>
          <w:sz w:val="24"/>
          <w:szCs w:val="24"/>
        </w:rPr>
        <w:t>for</w:t>
      </w:r>
      <w:r>
        <w:rPr>
          <w:rFonts w:ascii="Times New Roman" w:hAnsi="Times New Roman" w:cs="Times New Roman"/>
          <w:sz w:val="24"/>
          <w:szCs w:val="24"/>
        </w:rPr>
        <w:t xml:space="preserve"> use within the cancer population, which led to steps to reach benchmark goals in care to improve outcomes. </w:t>
      </w:r>
      <w:r w:rsidR="0023713F">
        <w:rPr>
          <w:rFonts w:ascii="Times New Roman" w:hAnsi="Times New Roman" w:cs="Times New Roman"/>
          <w:sz w:val="24"/>
          <w:szCs w:val="24"/>
        </w:rPr>
        <w:t>The s</w:t>
      </w:r>
      <w:r w:rsidR="007A1D2B">
        <w:rPr>
          <w:rFonts w:ascii="Times New Roman" w:hAnsi="Times New Roman" w:cs="Times New Roman"/>
          <w:sz w:val="24"/>
          <w:szCs w:val="24"/>
        </w:rPr>
        <w:t>t</w:t>
      </w:r>
      <w:r w:rsidR="0023713F">
        <w:rPr>
          <w:rFonts w:ascii="Times New Roman" w:hAnsi="Times New Roman" w:cs="Times New Roman"/>
          <w:sz w:val="24"/>
          <w:szCs w:val="24"/>
        </w:rPr>
        <w:t xml:space="preserve">udy </w:t>
      </w:r>
      <w:r w:rsidR="007A1D2B">
        <w:rPr>
          <w:rFonts w:ascii="Times New Roman" w:hAnsi="Times New Roman" w:cs="Times New Roman"/>
          <w:sz w:val="24"/>
          <w:szCs w:val="24"/>
        </w:rPr>
        <w:t xml:space="preserve">demonstrated </w:t>
      </w:r>
      <w:r w:rsidR="00CE310D">
        <w:rPr>
          <w:rFonts w:ascii="Times New Roman" w:hAnsi="Times New Roman" w:cs="Times New Roman"/>
          <w:sz w:val="24"/>
          <w:szCs w:val="24"/>
        </w:rPr>
        <w:t xml:space="preserve">that </w:t>
      </w:r>
      <w:r w:rsidR="007A1D2B">
        <w:rPr>
          <w:rFonts w:ascii="Times New Roman" w:hAnsi="Times New Roman" w:cs="Times New Roman"/>
          <w:sz w:val="24"/>
          <w:szCs w:val="24"/>
        </w:rPr>
        <w:t>q</w:t>
      </w:r>
      <w:r>
        <w:rPr>
          <w:rFonts w:ascii="Times New Roman" w:hAnsi="Times New Roman" w:cs="Times New Roman"/>
          <w:sz w:val="24"/>
          <w:szCs w:val="24"/>
        </w:rPr>
        <w:t>uality indicators effectively</w:t>
      </w:r>
      <w:r w:rsidRPr="006751EB">
        <w:rPr>
          <w:rFonts w:ascii="Times New Roman" w:hAnsi="Times New Roman" w:cs="Times New Roman"/>
          <w:sz w:val="24"/>
          <w:szCs w:val="24"/>
        </w:rPr>
        <w:t xml:space="preserve"> identify areas and settings most in need of impro</w:t>
      </w:r>
      <w:r w:rsidR="007A1D2B">
        <w:rPr>
          <w:rFonts w:ascii="Times New Roman" w:hAnsi="Times New Roman" w:cs="Times New Roman"/>
          <w:sz w:val="24"/>
          <w:szCs w:val="24"/>
        </w:rPr>
        <w:t>v</w:t>
      </w:r>
      <w:r w:rsidRPr="006751EB">
        <w:rPr>
          <w:rFonts w:ascii="Times New Roman" w:hAnsi="Times New Roman" w:cs="Times New Roman"/>
          <w:sz w:val="24"/>
          <w:szCs w:val="24"/>
        </w:rPr>
        <w:t>ement</w:t>
      </w:r>
      <w:r>
        <w:rPr>
          <w:rFonts w:ascii="Times New Roman" w:hAnsi="Times New Roman" w:cs="Times New Roman"/>
          <w:sz w:val="24"/>
          <w:szCs w:val="24"/>
        </w:rPr>
        <w:t xml:space="preserve">, </w:t>
      </w:r>
      <w:r w:rsidRPr="006751EB">
        <w:rPr>
          <w:rFonts w:ascii="Times New Roman" w:hAnsi="Times New Roman" w:cs="Times New Roman"/>
          <w:sz w:val="24"/>
          <w:szCs w:val="24"/>
        </w:rPr>
        <w:t xml:space="preserve">quality indicators </w:t>
      </w:r>
      <w:r>
        <w:rPr>
          <w:rFonts w:ascii="Times New Roman" w:hAnsi="Times New Roman" w:cs="Times New Roman"/>
          <w:sz w:val="24"/>
          <w:szCs w:val="24"/>
        </w:rPr>
        <w:t>should be</w:t>
      </w:r>
      <w:r w:rsidRPr="006751EB">
        <w:rPr>
          <w:rFonts w:ascii="Times New Roman" w:hAnsi="Times New Roman" w:cs="Times New Roman"/>
          <w:sz w:val="24"/>
          <w:szCs w:val="24"/>
        </w:rPr>
        <w:t xml:space="preserve"> reflective of the scope of care, feasible to implement, and </w:t>
      </w:r>
      <w:r>
        <w:rPr>
          <w:rFonts w:ascii="Times New Roman" w:hAnsi="Times New Roman" w:cs="Times New Roman"/>
          <w:sz w:val="24"/>
          <w:szCs w:val="24"/>
        </w:rPr>
        <w:t xml:space="preserve">should be </w:t>
      </w:r>
      <w:r w:rsidRPr="006751EB">
        <w:rPr>
          <w:rFonts w:ascii="Times New Roman" w:hAnsi="Times New Roman" w:cs="Times New Roman"/>
          <w:sz w:val="24"/>
          <w:szCs w:val="24"/>
        </w:rPr>
        <w:t>supported by evidence</w:t>
      </w:r>
      <w:r>
        <w:rPr>
          <w:rFonts w:ascii="Times New Roman" w:hAnsi="Times New Roman" w:cs="Times New Roman"/>
          <w:sz w:val="24"/>
          <w:szCs w:val="24"/>
        </w:rPr>
        <w:t xml:space="preserve">. </w:t>
      </w:r>
      <w:r w:rsidR="002F1D90">
        <w:rPr>
          <w:rFonts w:ascii="Times New Roman" w:hAnsi="Times New Roman" w:cs="Times New Roman"/>
          <w:sz w:val="24"/>
          <w:szCs w:val="24"/>
        </w:rPr>
        <w:t xml:space="preserve">They found that </w:t>
      </w:r>
      <w:r w:rsidR="00951526">
        <w:rPr>
          <w:rFonts w:ascii="Times New Roman" w:hAnsi="Times New Roman" w:cs="Times New Roman"/>
          <w:sz w:val="24"/>
          <w:szCs w:val="24"/>
        </w:rPr>
        <w:t>by using</w:t>
      </w:r>
      <w:r w:rsidRPr="00AF3DD5">
        <w:rPr>
          <w:rFonts w:ascii="Times New Roman" w:hAnsi="Times New Roman" w:cs="Times New Roman"/>
          <w:sz w:val="24"/>
          <w:szCs w:val="24"/>
        </w:rPr>
        <w:t xml:space="preserve"> quality indicators to develop standardized charting tools</w:t>
      </w:r>
      <w:r w:rsidR="004C56D3">
        <w:rPr>
          <w:rFonts w:ascii="Times New Roman" w:hAnsi="Times New Roman" w:cs="Times New Roman"/>
          <w:sz w:val="24"/>
          <w:szCs w:val="24"/>
        </w:rPr>
        <w:t>,</w:t>
      </w:r>
      <w:r w:rsidRPr="00AF3DD5">
        <w:rPr>
          <w:rFonts w:ascii="Times New Roman" w:hAnsi="Times New Roman" w:cs="Times New Roman"/>
          <w:sz w:val="24"/>
          <w:szCs w:val="24"/>
        </w:rPr>
        <w:t xml:space="preserve"> </w:t>
      </w:r>
      <w:r>
        <w:rPr>
          <w:rFonts w:ascii="Times New Roman" w:hAnsi="Times New Roman" w:cs="Times New Roman"/>
          <w:sz w:val="24"/>
          <w:szCs w:val="24"/>
        </w:rPr>
        <w:t>the organization can</w:t>
      </w:r>
      <w:r w:rsidRPr="00AF3DD5">
        <w:rPr>
          <w:rFonts w:ascii="Times New Roman" w:hAnsi="Times New Roman" w:cs="Times New Roman"/>
          <w:sz w:val="24"/>
          <w:szCs w:val="24"/>
        </w:rPr>
        <w:t xml:space="preserve"> ensure feasibility and reliability </w:t>
      </w:r>
      <w:r w:rsidR="005428A8">
        <w:rPr>
          <w:rFonts w:ascii="Times New Roman" w:hAnsi="Times New Roman" w:cs="Times New Roman"/>
          <w:sz w:val="24"/>
          <w:szCs w:val="24"/>
        </w:rPr>
        <w:t>in achieving</w:t>
      </w:r>
      <w:r w:rsidR="005428A8" w:rsidRPr="00AF3DD5">
        <w:rPr>
          <w:rFonts w:ascii="Times New Roman" w:hAnsi="Times New Roman" w:cs="Times New Roman"/>
          <w:sz w:val="24"/>
          <w:szCs w:val="24"/>
        </w:rPr>
        <w:t xml:space="preserve"> </w:t>
      </w:r>
      <w:r w:rsidRPr="00AF3DD5">
        <w:rPr>
          <w:rFonts w:ascii="Times New Roman" w:hAnsi="Times New Roman" w:cs="Times New Roman"/>
          <w:sz w:val="24"/>
          <w:szCs w:val="24"/>
        </w:rPr>
        <w:t>the health organization</w:t>
      </w:r>
      <w:r w:rsidR="005428A8">
        <w:rPr>
          <w:rFonts w:ascii="Times New Roman" w:hAnsi="Times New Roman" w:cs="Times New Roman"/>
          <w:sz w:val="24"/>
          <w:szCs w:val="24"/>
        </w:rPr>
        <w:t>’</w:t>
      </w:r>
      <w:r w:rsidRPr="00AF3DD5">
        <w:rPr>
          <w:rFonts w:ascii="Times New Roman" w:hAnsi="Times New Roman" w:cs="Times New Roman"/>
          <w:sz w:val="24"/>
          <w:szCs w:val="24"/>
        </w:rPr>
        <w:t xml:space="preserve">s goals. </w:t>
      </w:r>
    </w:p>
    <w:p w14:paraId="795CC124" w14:textId="77777777" w:rsidR="007260CF" w:rsidRDefault="007260CF" w:rsidP="007260CF">
      <w:pPr>
        <w:spacing w:line="480" w:lineRule="auto"/>
        <w:rPr>
          <w:rFonts w:ascii="Times New Roman" w:eastAsia="Calibri" w:hAnsi="Times New Roman" w:cs="Times New Roman"/>
          <w:b/>
          <w:bCs/>
          <w:sz w:val="24"/>
          <w:szCs w:val="24"/>
        </w:rPr>
      </w:pPr>
      <w:bookmarkStart w:id="13" w:name="_Hlk67252141"/>
      <w:bookmarkEnd w:id="11"/>
      <w:r>
        <w:rPr>
          <w:rFonts w:ascii="Times New Roman" w:eastAsia="Calibri" w:hAnsi="Times New Roman" w:cs="Times New Roman"/>
          <w:b/>
          <w:bCs/>
          <w:sz w:val="24"/>
          <w:szCs w:val="24"/>
        </w:rPr>
        <w:t xml:space="preserve">Barriers to Charting </w:t>
      </w:r>
    </w:p>
    <w:p w14:paraId="766A6C66" w14:textId="26B4A811" w:rsidR="007260CF" w:rsidRDefault="007260CF" w:rsidP="007260CF">
      <w:pPr>
        <w:spacing w:line="48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Vafaei</w:t>
      </w:r>
      <w:proofErr w:type="spellEnd"/>
      <w:r>
        <w:rPr>
          <w:rFonts w:ascii="Times New Roman" w:eastAsia="Calibri" w:hAnsi="Times New Roman" w:cs="Times New Roman"/>
          <w:sz w:val="24"/>
          <w:szCs w:val="24"/>
        </w:rPr>
        <w:t xml:space="preserve"> et al. (2018), conducted 20 semi-structured interviews regarding nursing documentation with 18 nurses and two doctors from the emergency department to gain insight </w:t>
      </w:r>
      <w:r w:rsidR="00F02AD5">
        <w:rPr>
          <w:rFonts w:ascii="Times New Roman" w:eastAsia="Calibri" w:hAnsi="Times New Roman" w:cs="Times New Roman"/>
          <w:sz w:val="24"/>
          <w:szCs w:val="24"/>
        </w:rPr>
        <w:t>in</w:t>
      </w:r>
      <w:r>
        <w:rPr>
          <w:rFonts w:ascii="Times New Roman" w:eastAsia="Calibri" w:hAnsi="Times New Roman" w:cs="Times New Roman"/>
          <w:sz w:val="24"/>
          <w:szCs w:val="24"/>
        </w:rPr>
        <w:t xml:space="preserve">to why staff </w:t>
      </w:r>
      <w:r w:rsidR="00432714">
        <w:rPr>
          <w:rFonts w:ascii="Times New Roman" w:eastAsia="Calibri" w:hAnsi="Times New Roman" w:cs="Times New Roman"/>
          <w:sz w:val="24"/>
          <w:szCs w:val="24"/>
        </w:rPr>
        <w:t>had</w:t>
      </w:r>
      <w:r>
        <w:rPr>
          <w:rFonts w:ascii="Times New Roman" w:eastAsia="Calibri" w:hAnsi="Times New Roman" w:cs="Times New Roman"/>
          <w:sz w:val="24"/>
          <w:szCs w:val="24"/>
        </w:rPr>
        <w:t xml:space="preserve"> become less compliant with following the </w:t>
      </w:r>
      <w:r w:rsidR="00432714">
        <w:rPr>
          <w:rFonts w:ascii="Times New Roman" w:eastAsia="Calibri" w:hAnsi="Times New Roman" w:cs="Times New Roman"/>
          <w:sz w:val="24"/>
          <w:szCs w:val="24"/>
        </w:rPr>
        <w:t xml:space="preserve">organizational </w:t>
      </w:r>
      <w:r>
        <w:rPr>
          <w:rFonts w:ascii="Times New Roman" w:eastAsia="Calibri" w:hAnsi="Times New Roman" w:cs="Times New Roman"/>
          <w:sz w:val="24"/>
          <w:szCs w:val="24"/>
        </w:rPr>
        <w:t xml:space="preserve">policies </w:t>
      </w:r>
      <w:r w:rsidR="00432714">
        <w:rPr>
          <w:rFonts w:ascii="Times New Roman" w:eastAsia="Calibri" w:hAnsi="Times New Roman" w:cs="Times New Roman"/>
          <w:sz w:val="24"/>
          <w:szCs w:val="24"/>
        </w:rPr>
        <w:t>for</w:t>
      </w:r>
      <w:r>
        <w:rPr>
          <w:rFonts w:ascii="Times New Roman" w:eastAsia="Calibri" w:hAnsi="Times New Roman" w:cs="Times New Roman"/>
          <w:sz w:val="24"/>
          <w:szCs w:val="24"/>
        </w:rPr>
        <w:t xml:space="preserve"> documentation timeliness and accuracy. The interviews consisted of several open-ended questions to allow participants to discuss their perceptions regarding documentation procedures in the emergency department. Conclusions from this study revealed five main categories for barriers to charting within the define</w:t>
      </w:r>
      <w:r w:rsidR="006F7734">
        <w:rPr>
          <w:rFonts w:ascii="Times New Roman" w:eastAsia="Calibri" w:hAnsi="Times New Roman" w:cs="Times New Roman"/>
          <w:sz w:val="24"/>
          <w:szCs w:val="24"/>
        </w:rPr>
        <w:t>d</w:t>
      </w:r>
      <w:r>
        <w:rPr>
          <w:rFonts w:ascii="Times New Roman" w:eastAsia="Calibri" w:hAnsi="Times New Roman" w:cs="Times New Roman"/>
          <w:sz w:val="24"/>
          <w:szCs w:val="24"/>
        </w:rPr>
        <w:t xml:space="preserve"> goals of their organization: 1) document</w:t>
      </w:r>
      <w:r w:rsidR="004307DE">
        <w:rPr>
          <w:rFonts w:ascii="Times New Roman" w:eastAsia="Calibri" w:hAnsi="Times New Roman" w:cs="Times New Roman"/>
          <w:sz w:val="24"/>
          <w:szCs w:val="24"/>
        </w:rPr>
        <w:t>ation</w:t>
      </w:r>
      <w:r>
        <w:rPr>
          <w:rFonts w:ascii="Times New Roman" w:eastAsia="Calibri" w:hAnsi="Times New Roman" w:cs="Times New Roman"/>
          <w:sz w:val="24"/>
          <w:szCs w:val="24"/>
        </w:rPr>
        <w:t xml:space="preserve"> competency, 2) job burnout, 3) perceived control, 4) intra-organizational coordination, and 5) legal barriers to documentation. Moreover, the findings suggested that there were several subsequent barriers to documentation compliance: lack of effective training programs, poor monitoring from chart audits, usability of existing charting systems, and documentation of patient care which conflicted with the policies of the organization. Furthermore, many assessments were found to be incomplete due to the time it takes to complete documentation at the bedside in conjunction with the workload of the nurse. </w:t>
      </w:r>
    </w:p>
    <w:p w14:paraId="5F0EB378" w14:textId="6AA8C337" w:rsidR="003D0DA5" w:rsidRDefault="007260CF" w:rsidP="00DB742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Documentation is the leading resource for detailing the care of the patient. However, hospice health professionals continue to struggle to provide accurately detailed charting in the </w:t>
      </w:r>
      <w:r>
        <w:rPr>
          <w:rFonts w:ascii="Times New Roman" w:eastAsia="Calibri" w:hAnsi="Times New Roman" w:cs="Times New Roman"/>
          <w:sz w:val="24"/>
          <w:szCs w:val="24"/>
        </w:rPr>
        <w:lastRenderedPageBreak/>
        <w:t xml:space="preserve">hospice home care arena. Results </w:t>
      </w:r>
      <w:r w:rsidR="00B219A6">
        <w:rPr>
          <w:rFonts w:ascii="Times New Roman" w:eastAsia="Calibri" w:hAnsi="Times New Roman" w:cs="Times New Roman"/>
          <w:sz w:val="24"/>
          <w:szCs w:val="24"/>
        </w:rPr>
        <w:t>from a study by Chung</w:t>
      </w:r>
      <w:r w:rsidR="003D0DA5">
        <w:rPr>
          <w:rFonts w:ascii="Times New Roman" w:eastAsia="Calibri" w:hAnsi="Times New Roman" w:cs="Times New Roman"/>
          <w:sz w:val="24"/>
          <w:szCs w:val="24"/>
        </w:rPr>
        <w:t xml:space="preserve"> et al.</w:t>
      </w:r>
      <w:r w:rsidR="00B219A6">
        <w:rPr>
          <w:rFonts w:ascii="Times New Roman" w:eastAsia="Calibri" w:hAnsi="Times New Roman" w:cs="Times New Roman"/>
          <w:sz w:val="24"/>
          <w:szCs w:val="24"/>
        </w:rPr>
        <w:t xml:space="preserve"> </w:t>
      </w:r>
      <w:r w:rsidR="003D0DA5">
        <w:rPr>
          <w:rFonts w:ascii="Times New Roman" w:eastAsia="Calibri" w:hAnsi="Times New Roman" w:cs="Times New Roman"/>
          <w:sz w:val="24"/>
          <w:szCs w:val="24"/>
        </w:rPr>
        <w:t>(</w:t>
      </w:r>
      <w:r w:rsidR="00B219A6">
        <w:rPr>
          <w:rFonts w:ascii="Times New Roman" w:eastAsia="Calibri" w:hAnsi="Times New Roman" w:cs="Times New Roman"/>
          <w:sz w:val="24"/>
          <w:szCs w:val="24"/>
        </w:rPr>
        <w:t>2006)</w:t>
      </w:r>
      <w:r w:rsidR="003D0DA5">
        <w:rPr>
          <w:rFonts w:ascii="Times New Roman" w:eastAsia="Calibri" w:hAnsi="Times New Roman" w:cs="Times New Roman"/>
          <w:sz w:val="24"/>
          <w:szCs w:val="24"/>
        </w:rPr>
        <w:t>,</w:t>
      </w:r>
      <w:r w:rsidR="00B219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showed that standardized documentation at the point-of-care </w:t>
      </w:r>
      <w:r w:rsidR="00243E33">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needed </w:t>
      </w:r>
      <w:r w:rsidR="008C1A55">
        <w:rPr>
          <w:rFonts w:ascii="Times New Roman" w:eastAsia="Calibri" w:hAnsi="Times New Roman" w:cs="Times New Roman"/>
          <w:sz w:val="24"/>
          <w:szCs w:val="24"/>
        </w:rPr>
        <w:t xml:space="preserve">using electronic forms </w:t>
      </w:r>
      <w:r>
        <w:rPr>
          <w:rFonts w:ascii="Times New Roman" w:eastAsia="Calibri" w:hAnsi="Times New Roman" w:cs="Times New Roman"/>
          <w:sz w:val="24"/>
          <w:szCs w:val="24"/>
        </w:rPr>
        <w:t xml:space="preserve">to help evaluate symptoms and pain </w:t>
      </w:r>
      <w:r w:rsidR="008C1A55">
        <w:rPr>
          <w:rFonts w:ascii="Times New Roman" w:eastAsia="Calibri" w:hAnsi="Times New Roman" w:cs="Times New Roman"/>
          <w:sz w:val="24"/>
          <w:szCs w:val="24"/>
        </w:rPr>
        <w:t xml:space="preserve">that are </w:t>
      </w:r>
      <w:r>
        <w:rPr>
          <w:rFonts w:ascii="Times New Roman" w:eastAsia="Calibri" w:hAnsi="Times New Roman" w:cs="Times New Roman"/>
          <w:sz w:val="24"/>
          <w:szCs w:val="24"/>
        </w:rPr>
        <w:t xml:space="preserve">equivalent to paper instruments </w:t>
      </w:r>
      <w:r w:rsidR="009D5ABA">
        <w:rPr>
          <w:rFonts w:ascii="Times New Roman" w:eastAsia="Calibri" w:hAnsi="Times New Roman" w:cs="Times New Roman"/>
          <w:sz w:val="24"/>
          <w:szCs w:val="24"/>
        </w:rPr>
        <w:t xml:space="preserve">currently </w:t>
      </w:r>
      <w:r w:rsidR="008C1A55">
        <w:rPr>
          <w:rFonts w:ascii="Times New Roman" w:eastAsia="Calibri" w:hAnsi="Times New Roman" w:cs="Times New Roman"/>
          <w:sz w:val="24"/>
          <w:szCs w:val="24"/>
        </w:rPr>
        <w:t>in use to</w:t>
      </w:r>
      <w:r>
        <w:rPr>
          <w:rFonts w:ascii="Times New Roman" w:eastAsia="Calibri" w:hAnsi="Times New Roman" w:cs="Times New Roman"/>
          <w:sz w:val="24"/>
          <w:szCs w:val="24"/>
        </w:rPr>
        <w:t xml:space="preserve"> </w:t>
      </w:r>
      <w:r w:rsidR="009D5ABA">
        <w:rPr>
          <w:rFonts w:ascii="Times New Roman" w:eastAsia="Calibri" w:hAnsi="Times New Roman" w:cs="Times New Roman"/>
          <w:sz w:val="24"/>
          <w:szCs w:val="24"/>
        </w:rPr>
        <w:t xml:space="preserve">measure </w:t>
      </w:r>
      <w:r>
        <w:rPr>
          <w:rFonts w:ascii="Times New Roman" w:eastAsia="Calibri" w:hAnsi="Times New Roman" w:cs="Times New Roman"/>
          <w:sz w:val="24"/>
          <w:szCs w:val="24"/>
        </w:rPr>
        <w:t xml:space="preserve">symptoms and pain. </w:t>
      </w:r>
      <w:r w:rsidR="003D0DA5">
        <w:rPr>
          <w:rFonts w:ascii="Times New Roman" w:eastAsia="Calibri" w:hAnsi="Times New Roman" w:cs="Times New Roman"/>
          <w:sz w:val="24"/>
          <w:szCs w:val="24"/>
        </w:rPr>
        <w:t xml:space="preserve">The study substituted the organization’s paper forms of standardized assessment with an electronic format in the EHR and analyzed if the electronic format was easier for use by nursing staff. </w:t>
      </w:r>
      <w:r>
        <w:rPr>
          <w:rFonts w:ascii="Times New Roman" w:eastAsia="Calibri" w:hAnsi="Times New Roman" w:cs="Times New Roman"/>
          <w:sz w:val="24"/>
          <w:szCs w:val="24"/>
        </w:rPr>
        <w:t xml:space="preserve">Standardized systems of documentation have proven to be helpful in the past for larger health organizations and many home care agencies. </w:t>
      </w:r>
    </w:p>
    <w:p w14:paraId="60F2BE62" w14:textId="7B02E60A" w:rsidR="00DB742C" w:rsidRDefault="0075402C" w:rsidP="00DB742C">
      <w:pPr>
        <w:spacing w:line="480" w:lineRule="auto"/>
        <w:ind w:firstLine="720"/>
        <w:rPr>
          <w:rFonts w:ascii="Times New Roman" w:eastAsia="Calibri" w:hAnsi="Times New Roman" w:cs="Times New Roman"/>
          <w:sz w:val="24"/>
          <w:szCs w:val="24"/>
        </w:rPr>
      </w:pPr>
      <w:bookmarkStart w:id="14" w:name="_Hlk88392370"/>
      <w:r>
        <w:rPr>
          <w:rFonts w:ascii="Times New Roman" w:eastAsia="Calibri" w:hAnsi="Times New Roman" w:cs="Times New Roman"/>
          <w:sz w:val="24"/>
          <w:szCs w:val="24"/>
        </w:rPr>
        <w:t xml:space="preserve">This </w:t>
      </w:r>
      <w:r w:rsidR="00DB742C" w:rsidRPr="00DB742C">
        <w:rPr>
          <w:rFonts w:ascii="Times New Roman" w:eastAsia="Calibri" w:hAnsi="Times New Roman" w:cs="Times New Roman"/>
          <w:sz w:val="24"/>
          <w:szCs w:val="24"/>
        </w:rPr>
        <w:t xml:space="preserve">review of the evidence was completed by the writer to assess whether a standardized charting tool would impact compliance and affect quality indicators. The literature review expressed themes regarding the barriers to charting in general but failed to specify comparable charting or charting needs in the hospice setting. </w:t>
      </w:r>
      <w:r w:rsidR="00FC69B8" w:rsidRPr="00FC69B8">
        <w:rPr>
          <w:rFonts w:ascii="Times New Roman" w:eastAsia="Calibri" w:hAnsi="Times New Roman" w:cs="Times New Roman"/>
          <w:sz w:val="24"/>
          <w:szCs w:val="24"/>
        </w:rPr>
        <w:t>Findings from this literature review describe barriers and support the use of standardized comparative charting in symptom management and end of life care.</w:t>
      </w:r>
      <w:r w:rsidR="009D5ABA">
        <w:rPr>
          <w:rFonts w:ascii="Times New Roman" w:eastAsia="Calibri" w:hAnsi="Times New Roman" w:cs="Times New Roman"/>
          <w:sz w:val="24"/>
          <w:szCs w:val="24"/>
        </w:rPr>
        <w:t xml:space="preserve"> </w:t>
      </w:r>
      <w:r w:rsidR="004503D7">
        <w:rPr>
          <w:rFonts w:ascii="Times New Roman" w:eastAsia="Calibri" w:hAnsi="Times New Roman" w:cs="Times New Roman"/>
          <w:sz w:val="24"/>
          <w:szCs w:val="24"/>
        </w:rPr>
        <w:t>T</w:t>
      </w:r>
      <w:r w:rsidR="00DB742C" w:rsidRPr="00DB742C">
        <w:rPr>
          <w:rFonts w:ascii="Times New Roman" w:eastAsia="Calibri" w:hAnsi="Times New Roman" w:cs="Times New Roman"/>
          <w:sz w:val="24"/>
          <w:szCs w:val="24"/>
        </w:rPr>
        <w:t>h</w:t>
      </w:r>
      <w:r w:rsidR="004503D7">
        <w:rPr>
          <w:rFonts w:ascii="Times New Roman" w:eastAsia="Calibri" w:hAnsi="Times New Roman" w:cs="Times New Roman"/>
          <w:sz w:val="24"/>
          <w:szCs w:val="24"/>
        </w:rPr>
        <w:t>is</w:t>
      </w:r>
      <w:r w:rsidR="00DB742C" w:rsidRPr="00DB742C">
        <w:rPr>
          <w:rFonts w:ascii="Times New Roman" w:eastAsia="Calibri" w:hAnsi="Times New Roman" w:cs="Times New Roman"/>
          <w:sz w:val="24"/>
          <w:szCs w:val="24"/>
        </w:rPr>
        <w:t xml:space="preserve"> quality improvement project </w:t>
      </w:r>
      <w:r w:rsidR="007A354F">
        <w:rPr>
          <w:rFonts w:ascii="Times New Roman" w:eastAsia="Calibri" w:hAnsi="Times New Roman" w:cs="Times New Roman"/>
          <w:sz w:val="24"/>
          <w:szCs w:val="24"/>
        </w:rPr>
        <w:t>build</w:t>
      </w:r>
      <w:r w:rsidR="0006713D">
        <w:rPr>
          <w:rFonts w:ascii="Times New Roman" w:eastAsia="Calibri" w:hAnsi="Times New Roman" w:cs="Times New Roman"/>
          <w:sz w:val="24"/>
          <w:szCs w:val="24"/>
        </w:rPr>
        <w:t>s on the current evidence</w:t>
      </w:r>
      <w:r w:rsidR="00ED76FD">
        <w:rPr>
          <w:rFonts w:ascii="Times New Roman" w:eastAsia="Calibri" w:hAnsi="Times New Roman" w:cs="Times New Roman"/>
          <w:sz w:val="24"/>
          <w:szCs w:val="24"/>
        </w:rPr>
        <w:t xml:space="preserve"> and seeks to </w:t>
      </w:r>
      <w:r w:rsidR="004503D7">
        <w:rPr>
          <w:rFonts w:ascii="Times New Roman" w:eastAsia="Calibri" w:hAnsi="Times New Roman" w:cs="Times New Roman"/>
          <w:sz w:val="24"/>
          <w:szCs w:val="24"/>
        </w:rPr>
        <w:t>extend</w:t>
      </w:r>
      <w:r w:rsidR="00ED76FD">
        <w:rPr>
          <w:rFonts w:ascii="Times New Roman" w:eastAsia="Calibri" w:hAnsi="Times New Roman" w:cs="Times New Roman"/>
          <w:sz w:val="24"/>
          <w:szCs w:val="24"/>
        </w:rPr>
        <w:t xml:space="preserve"> it through </w:t>
      </w:r>
      <w:r w:rsidR="00B51D94">
        <w:rPr>
          <w:rFonts w:ascii="Times New Roman" w:eastAsia="Calibri" w:hAnsi="Times New Roman" w:cs="Times New Roman"/>
          <w:sz w:val="24"/>
          <w:szCs w:val="24"/>
        </w:rPr>
        <w:t>the adoption of a</w:t>
      </w:r>
      <w:r w:rsidR="00DB742C" w:rsidRPr="00DB742C">
        <w:rPr>
          <w:rFonts w:ascii="Times New Roman" w:eastAsia="Calibri" w:hAnsi="Times New Roman" w:cs="Times New Roman"/>
          <w:sz w:val="24"/>
          <w:szCs w:val="24"/>
        </w:rPr>
        <w:t xml:space="preserve"> comparative charting to improve documentation. </w:t>
      </w:r>
    </w:p>
    <w:bookmarkEnd w:id="13"/>
    <w:bookmarkEnd w:id="14"/>
    <w:p w14:paraId="4D86ADB9" w14:textId="2CFA18CF" w:rsidR="00576227" w:rsidRDefault="00576227" w:rsidP="00576227">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Organizational Assessment</w:t>
      </w:r>
    </w:p>
    <w:p w14:paraId="79327EAB" w14:textId="020257D2" w:rsidR="0071785C" w:rsidRDefault="00772856" w:rsidP="000B3CEB">
      <w:pPr>
        <w:spacing w:line="480" w:lineRule="auto"/>
        <w:ind w:firstLine="720"/>
        <w:rPr>
          <w:rFonts w:ascii="Times New Roman" w:hAnsi="Times New Roman" w:cs="Times New Roman"/>
          <w:sz w:val="24"/>
          <w:szCs w:val="24"/>
        </w:rPr>
      </w:pPr>
      <w:r w:rsidRPr="3AF78B14">
        <w:rPr>
          <w:rFonts w:ascii="Times New Roman" w:hAnsi="Times New Roman" w:cs="Times New Roman"/>
          <w:sz w:val="24"/>
          <w:szCs w:val="24"/>
        </w:rPr>
        <w:t xml:space="preserve">An organizational assessment was completed </w:t>
      </w:r>
      <w:r w:rsidR="009B3D14">
        <w:rPr>
          <w:rFonts w:ascii="Times New Roman" w:hAnsi="Times New Roman" w:cs="Times New Roman"/>
          <w:sz w:val="24"/>
          <w:szCs w:val="24"/>
        </w:rPr>
        <w:t xml:space="preserve">at </w:t>
      </w:r>
      <w:r w:rsidR="00C2225F">
        <w:rPr>
          <w:rFonts w:ascii="Times New Roman" w:hAnsi="Times New Roman" w:cs="Times New Roman"/>
          <w:sz w:val="24"/>
          <w:szCs w:val="24"/>
        </w:rPr>
        <w:t xml:space="preserve">a </w:t>
      </w:r>
      <w:r w:rsidR="00F15F06">
        <w:rPr>
          <w:rFonts w:ascii="Times New Roman" w:hAnsi="Times New Roman" w:cs="Times New Roman"/>
          <w:sz w:val="24"/>
          <w:szCs w:val="24"/>
        </w:rPr>
        <w:t xml:space="preserve">Southeastern Michigan </w:t>
      </w:r>
      <w:r w:rsidR="00C2225F">
        <w:rPr>
          <w:rFonts w:ascii="Times New Roman" w:hAnsi="Times New Roman" w:cs="Times New Roman"/>
          <w:sz w:val="24"/>
          <w:szCs w:val="24"/>
        </w:rPr>
        <w:t>hospice provider.</w:t>
      </w:r>
      <w:r w:rsidR="00A42129">
        <w:rPr>
          <w:rFonts w:ascii="Times New Roman" w:hAnsi="Times New Roman" w:cs="Times New Roman"/>
          <w:sz w:val="24"/>
          <w:szCs w:val="24"/>
        </w:rPr>
        <w:t xml:space="preserve"> </w:t>
      </w:r>
      <w:r w:rsidR="00C2225F">
        <w:rPr>
          <w:rFonts w:ascii="Times New Roman" w:hAnsi="Times New Roman" w:cs="Times New Roman"/>
          <w:sz w:val="24"/>
          <w:szCs w:val="24"/>
        </w:rPr>
        <w:t xml:space="preserve">This </w:t>
      </w:r>
      <w:r w:rsidR="004307F5">
        <w:rPr>
          <w:rFonts w:ascii="Times New Roman" w:hAnsi="Times New Roman" w:cs="Times New Roman"/>
          <w:sz w:val="24"/>
          <w:szCs w:val="24"/>
        </w:rPr>
        <w:t xml:space="preserve">freestanding </w:t>
      </w:r>
      <w:r w:rsidR="00C2225F">
        <w:rPr>
          <w:rFonts w:ascii="Times New Roman" w:hAnsi="Times New Roman" w:cs="Times New Roman"/>
          <w:sz w:val="24"/>
          <w:szCs w:val="24"/>
        </w:rPr>
        <w:t>organization</w:t>
      </w:r>
      <w:r w:rsidR="00B04F68">
        <w:rPr>
          <w:rFonts w:ascii="Times New Roman" w:hAnsi="Times New Roman" w:cs="Times New Roman"/>
          <w:sz w:val="24"/>
          <w:szCs w:val="24"/>
        </w:rPr>
        <w:t xml:space="preserve"> was originally founded in </w:t>
      </w:r>
      <w:r w:rsidR="00B04F68" w:rsidRPr="00B04F68">
        <w:rPr>
          <w:rFonts w:ascii="Times New Roman" w:hAnsi="Times New Roman" w:cs="Times New Roman"/>
          <w:sz w:val="24"/>
          <w:szCs w:val="24"/>
        </w:rPr>
        <w:t>18</w:t>
      </w:r>
      <w:r w:rsidR="00B04F68">
        <w:rPr>
          <w:rFonts w:ascii="Times New Roman" w:hAnsi="Times New Roman" w:cs="Times New Roman"/>
          <w:sz w:val="24"/>
          <w:szCs w:val="24"/>
        </w:rPr>
        <w:t xml:space="preserve">98. </w:t>
      </w:r>
      <w:r w:rsidR="004307F5">
        <w:rPr>
          <w:rFonts w:ascii="Times New Roman" w:hAnsi="Times New Roman" w:cs="Times New Roman"/>
          <w:sz w:val="24"/>
          <w:szCs w:val="24"/>
        </w:rPr>
        <w:t>It</w:t>
      </w:r>
      <w:r w:rsidR="00B04F68">
        <w:rPr>
          <w:rFonts w:ascii="Times New Roman" w:hAnsi="Times New Roman" w:cs="Times New Roman"/>
          <w:sz w:val="24"/>
          <w:szCs w:val="24"/>
        </w:rPr>
        <w:t xml:space="preserve"> </w:t>
      </w:r>
      <w:r w:rsidR="00D32133">
        <w:rPr>
          <w:rFonts w:ascii="Times New Roman" w:hAnsi="Times New Roman" w:cs="Times New Roman"/>
          <w:sz w:val="24"/>
          <w:szCs w:val="24"/>
        </w:rPr>
        <w:t xml:space="preserve">currently </w:t>
      </w:r>
      <w:r w:rsidR="00B04F68">
        <w:rPr>
          <w:rFonts w:ascii="Times New Roman" w:hAnsi="Times New Roman" w:cs="Times New Roman"/>
          <w:sz w:val="24"/>
          <w:szCs w:val="24"/>
        </w:rPr>
        <w:t xml:space="preserve">services </w:t>
      </w:r>
      <w:r w:rsidR="00B04F68" w:rsidRPr="00B04F68">
        <w:rPr>
          <w:rFonts w:ascii="Times New Roman" w:hAnsi="Times New Roman" w:cs="Times New Roman"/>
          <w:sz w:val="24"/>
          <w:szCs w:val="24"/>
        </w:rPr>
        <w:t>Clinton, Eaton, Ingham, Jackson, Livingston, Macomb, Oakland, Shiawassee, Washtenaw</w:t>
      </w:r>
      <w:r w:rsidR="006031D8">
        <w:rPr>
          <w:rFonts w:ascii="Times New Roman" w:hAnsi="Times New Roman" w:cs="Times New Roman"/>
          <w:sz w:val="24"/>
          <w:szCs w:val="24"/>
        </w:rPr>
        <w:t>,</w:t>
      </w:r>
      <w:r w:rsidR="00B04F68" w:rsidRPr="00B04F68">
        <w:rPr>
          <w:rFonts w:ascii="Times New Roman" w:hAnsi="Times New Roman" w:cs="Times New Roman"/>
          <w:sz w:val="24"/>
          <w:szCs w:val="24"/>
        </w:rPr>
        <w:t xml:space="preserve"> and Wayne</w:t>
      </w:r>
      <w:r w:rsidR="00B04F68">
        <w:rPr>
          <w:rFonts w:ascii="Times New Roman" w:hAnsi="Times New Roman" w:cs="Times New Roman"/>
          <w:sz w:val="24"/>
          <w:szCs w:val="24"/>
        </w:rPr>
        <w:t xml:space="preserve"> counties in the state of Michigan.</w:t>
      </w:r>
      <w:r w:rsidR="00B04F68" w:rsidRPr="00B04F68">
        <w:rPr>
          <w:rFonts w:ascii="Times New Roman" w:hAnsi="Times New Roman" w:cs="Times New Roman"/>
          <w:sz w:val="24"/>
          <w:szCs w:val="24"/>
        </w:rPr>
        <w:t xml:space="preserve"> </w:t>
      </w:r>
      <w:r w:rsidR="00F15F06">
        <w:rPr>
          <w:rFonts w:ascii="Times New Roman" w:hAnsi="Times New Roman" w:cs="Times New Roman"/>
          <w:sz w:val="24"/>
          <w:szCs w:val="24"/>
        </w:rPr>
        <w:t xml:space="preserve">The organization </w:t>
      </w:r>
      <w:r w:rsidR="00B04F68">
        <w:rPr>
          <w:rFonts w:ascii="Times New Roman" w:hAnsi="Times New Roman" w:cs="Times New Roman"/>
          <w:sz w:val="24"/>
          <w:szCs w:val="24"/>
        </w:rPr>
        <w:t xml:space="preserve">employs over 100 </w:t>
      </w:r>
      <w:r w:rsidR="00ED67BD">
        <w:rPr>
          <w:rFonts w:ascii="Times New Roman" w:hAnsi="Times New Roman" w:cs="Times New Roman"/>
          <w:sz w:val="24"/>
          <w:szCs w:val="24"/>
        </w:rPr>
        <w:t xml:space="preserve">professional/para-professional clinicians </w:t>
      </w:r>
      <w:r w:rsidR="00B04F68">
        <w:rPr>
          <w:rFonts w:ascii="Times New Roman" w:hAnsi="Times New Roman" w:cs="Times New Roman"/>
          <w:sz w:val="24"/>
          <w:szCs w:val="24"/>
        </w:rPr>
        <w:t xml:space="preserve">from all disciplines </w:t>
      </w:r>
      <w:r w:rsidR="00CA1A16">
        <w:rPr>
          <w:rFonts w:ascii="Times New Roman" w:hAnsi="Times New Roman" w:cs="Times New Roman"/>
          <w:sz w:val="24"/>
          <w:szCs w:val="24"/>
        </w:rPr>
        <w:t>including</w:t>
      </w:r>
      <w:r w:rsidR="00B04F68">
        <w:rPr>
          <w:rFonts w:ascii="Times New Roman" w:hAnsi="Times New Roman" w:cs="Times New Roman"/>
          <w:sz w:val="24"/>
          <w:szCs w:val="24"/>
        </w:rPr>
        <w:t xml:space="preserve"> </w:t>
      </w:r>
      <w:r w:rsidR="00B04F68" w:rsidRPr="00B04F68">
        <w:rPr>
          <w:rFonts w:ascii="Times New Roman" w:hAnsi="Times New Roman" w:cs="Times New Roman"/>
          <w:sz w:val="24"/>
          <w:szCs w:val="24"/>
        </w:rPr>
        <w:t>registered nurses, licensed practical nurses, physical therapists</w:t>
      </w:r>
      <w:r w:rsidR="001A4DF2">
        <w:rPr>
          <w:rFonts w:ascii="Times New Roman" w:hAnsi="Times New Roman" w:cs="Times New Roman"/>
          <w:sz w:val="24"/>
          <w:szCs w:val="24"/>
        </w:rPr>
        <w:t>,</w:t>
      </w:r>
      <w:r w:rsidR="00B04F68" w:rsidRPr="00B04F68">
        <w:rPr>
          <w:rFonts w:ascii="Times New Roman" w:hAnsi="Times New Roman" w:cs="Times New Roman"/>
          <w:sz w:val="24"/>
          <w:szCs w:val="24"/>
        </w:rPr>
        <w:t xml:space="preserve"> physical therapy assistants, social workers, occupational therapists</w:t>
      </w:r>
      <w:r w:rsidR="001A4DF2">
        <w:rPr>
          <w:rFonts w:ascii="Times New Roman" w:hAnsi="Times New Roman" w:cs="Times New Roman"/>
          <w:sz w:val="24"/>
          <w:szCs w:val="24"/>
        </w:rPr>
        <w:t xml:space="preserve">, </w:t>
      </w:r>
      <w:r w:rsidR="00B04F68" w:rsidRPr="00B04F68">
        <w:rPr>
          <w:rFonts w:ascii="Times New Roman" w:hAnsi="Times New Roman" w:cs="Times New Roman"/>
          <w:sz w:val="24"/>
          <w:szCs w:val="24"/>
        </w:rPr>
        <w:t xml:space="preserve">occupational therapy assistants, speech therapists, dietitians, nurse practitioners, spiritual care </w:t>
      </w:r>
      <w:r w:rsidR="001A4DF2">
        <w:rPr>
          <w:rFonts w:ascii="Times New Roman" w:hAnsi="Times New Roman" w:cs="Times New Roman"/>
          <w:sz w:val="24"/>
          <w:szCs w:val="24"/>
        </w:rPr>
        <w:t xml:space="preserve">specialists, </w:t>
      </w:r>
      <w:r w:rsidR="00B04F68" w:rsidRPr="00B04F68">
        <w:rPr>
          <w:rFonts w:ascii="Times New Roman" w:hAnsi="Times New Roman" w:cs="Times New Roman"/>
          <w:sz w:val="24"/>
          <w:szCs w:val="24"/>
        </w:rPr>
        <w:t xml:space="preserve">bereavement </w:t>
      </w:r>
      <w:r w:rsidR="00E8369D" w:rsidRPr="00B04F68">
        <w:rPr>
          <w:rFonts w:ascii="Times New Roman" w:hAnsi="Times New Roman" w:cs="Times New Roman"/>
          <w:sz w:val="24"/>
          <w:szCs w:val="24"/>
        </w:rPr>
        <w:t>specialists</w:t>
      </w:r>
      <w:r w:rsidR="00E8369D">
        <w:rPr>
          <w:rFonts w:ascii="Times New Roman" w:hAnsi="Times New Roman" w:cs="Times New Roman"/>
          <w:sz w:val="24"/>
          <w:szCs w:val="24"/>
        </w:rPr>
        <w:t xml:space="preserve">, </w:t>
      </w:r>
      <w:r w:rsidR="00E8369D" w:rsidRPr="00B04F68">
        <w:rPr>
          <w:rFonts w:ascii="Times New Roman" w:hAnsi="Times New Roman" w:cs="Times New Roman"/>
          <w:sz w:val="24"/>
          <w:szCs w:val="24"/>
        </w:rPr>
        <w:t>and</w:t>
      </w:r>
      <w:r w:rsidR="00B04F68">
        <w:rPr>
          <w:rFonts w:ascii="Times New Roman" w:hAnsi="Times New Roman" w:cs="Times New Roman"/>
          <w:sz w:val="24"/>
          <w:szCs w:val="24"/>
        </w:rPr>
        <w:t xml:space="preserve"> a</w:t>
      </w:r>
      <w:r w:rsidR="00B04F68" w:rsidRPr="00B04F68">
        <w:rPr>
          <w:rFonts w:ascii="Times New Roman" w:hAnsi="Times New Roman" w:cs="Times New Roman"/>
          <w:sz w:val="24"/>
          <w:szCs w:val="24"/>
        </w:rPr>
        <w:t xml:space="preserve"> volunteer coordinator</w:t>
      </w:r>
      <w:r w:rsidR="00B04F68">
        <w:rPr>
          <w:rFonts w:ascii="Times New Roman" w:hAnsi="Times New Roman" w:cs="Times New Roman"/>
          <w:sz w:val="24"/>
          <w:szCs w:val="24"/>
        </w:rPr>
        <w:t>.</w:t>
      </w:r>
      <w:r w:rsidR="00B04F68" w:rsidRPr="00B04F68" w:rsidDel="00B04F68">
        <w:rPr>
          <w:rFonts w:ascii="Times New Roman" w:hAnsi="Times New Roman" w:cs="Times New Roman"/>
          <w:sz w:val="24"/>
          <w:szCs w:val="24"/>
        </w:rPr>
        <w:t xml:space="preserve"> </w:t>
      </w:r>
      <w:r w:rsidR="00E71F13">
        <w:rPr>
          <w:rFonts w:ascii="Times New Roman" w:hAnsi="Times New Roman" w:cs="Times New Roman"/>
          <w:sz w:val="24"/>
          <w:szCs w:val="24"/>
        </w:rPr>
        <w:t xml:space="preserve">The mission of the organization </w:t>
      </w:r>
      <w:r w:rsidR="00E71F13">
        <w:rPr>
          <w:rFonts w:ascii="Times New Roman" w:hAnsi="Times New Roman" w:cs="Times New Roman"/>
          <w:sz w:val="24"/>
          <w:szCs w:val="24"/>
        </w:rPr>
        <w:lastRenderedPageBreak/>
        <w:t xml:space="preserve">is to provide quality care for its patients including symptom management, physical care and grief services. </w:t>
      </w:r>
      <w:r w:rsidR="00E34B34">
        <w:rPr>
          <w:rFonts w:ascii="Times New Roman" w:hAnsi="Times New Roman" w:cs="Times New Roman"/>
          <w:sz w:val="24"/>
          <w:szCs w:val="24"/>
        </w:rPr>
        <w:t>T</w:t>
      </w:r>
      <w:r w:rsidR="004C69C0">
        <w:rPr>
          <w:rFonts w:ascii="Times New Roman" w:hAnsi="Times New Roman" w:cs="Times New Roman"/>
          <w:sz w:val="24"/>
          <w:szCs w:val="24"/>
        </w:rPr>
        <w:t xml:space="preserve">he </w:t>
      </w:r>
      <w:r w:rsidRPr="3AF78B14">
        <w:rPr>
          <w:rFonts w:ascii="Times New Roman" w:hAnsi="Times New Roman" w:cs="Times New Roman"/>
          <w:sz w:val="24"/>
          <w:szCs w:val="24"/>
        </w:rPr>
        <w:t xml:space="preserve">organization </w:t>
      </w:r>
      <w:r w:rsidR="00E34B34">
        <w:rPr>
          <w:rFonts w:ascii="Times New Roman" w:hAnsi="Times New Roman" w:cs="Times New Roman"/>
          <w:sz w:val="24"/>
          <w:szCs w:val="24"/>
        </w:rPr>
        <w:t xml:space="preserve">has </w:t>
      </w:r>
      <w:r w:rsidR="001A4DF2">
        <w:rPr>
          <w:rFonts w:ascii="Times New Roman" w:hAnsi="Times New Roman" w:cs="Times New Roman"/>
          <w:sz w:val="24"/>
          <w:szCs w:val="24"/>
        </w:rPr>
        <w:t>the</w:t>
      </w:r>
      <w:r w:rsidR="00E34B34">
        <w:rPr>
          <w:rFonts w:ascii="Times New Roman" w:hAnsi="Times New Roman" w:cs="Times New Roman"/>
          <w:sz w:val="24"/>
          <w:szCs w:val="24"/>
        </w:rPr>
        <w:t xml:space="preserve"> goal </w:t>
      </w:r>
      <w:r w:rsidR="001A4DF2">
        <w:rPr>
          <w:rFonts w:ascii="Times New Roman" w:hAnsi="Times New Roman" w:cs="Times New Roman"/>
          <w:sz w:val="24"/>
          <w:szCs w:val="24"/>
        </w:rPr>
        <w:t>of</w:t>
      </w:r>
      <w:r w:rsidR="004C69C0">
        <w:rPr>
          <w:rFonts w:ascii="Times New Roman" w:hAnsi="Times New Roman" w:cs="Times New Roman"/>
          <w:sz w:val="24"/>
          <w:szCs w:val="24"/>
        </w:rPr>
        <w:t xml:space="preserve"> increa</w:t>
      </w:r>
      <w:r w:rsidR="001A4DF2">
        <w:rPr>
          <w:rFonts w:ascii="Times New Roman" w:hAnsi="Times New Roman" w:cs="Times New Roman"/>
          <w:sz w:val="24"/>
          <w:szCs w:val="24"/>
        </w:rPr>
        <w:t>sing</w:t>
      </w:r>
      <w:r w:rsidR="004C69C0">
        <w:rPr>
          <w:rFonts w:ascii="Times New Roman" w:hAnsi="Times New Roman" w:cs="Times New Roman"/>
          <w:sz w:val="24"/>
          <w:szCs w:val="24"/>
        </w:rPr>
        <w:t xml:space="preserve"> patient census</w:t>
      </w:r>
      <w:r w:rsidR="00E34B34">
        <w:rPr>
          <w:rFonts w:ascii="Times New Roman" w:hAnsi="Times New Roman" w:cs="Times New Roman"/>
          <w:sz w:val="24"/>
          <w:szCs w:val="24"/>
        </w:rPr>
        <w:t>, decreas</w:t>
      </w:r>
      <w:r w:rsidR="001A4DF2">
        <w:rPr>
          <w:rFonts w:ascii="Times New Roman" w:hAnsi="Times New Roman" w:cs="Times New Roman"/>
          <w:sz w:val="24"/>
          <w:szCs w:val="24"/>
        </w:rPr>
        <w:t>ing</w:t>
      </w:r>
      <w:r w:rsidR="00E34B34">
        <w:rPr>
          <w:rFonts w:ascii="Times New Roman" w:hAnsi="Times New Roman" w:cs="Times New Roman"/>
          <w:sz w:val="24"/>
          <w:szCs w:val="24"/>
        </w:rPr>
        <w:t xml:space="preserve"> unnecessary revenue</w:t>
      </w:r>
      <w:r w:rsidR="001A4DF2">
        <w:rPr>
          <w:rFonts w:ascii="Times New Roman" w:hAnsi="Times New Roman" w:cs="Times New Roman"/>
          <w:sz w:val="24"/>
          <w:szCs w:val="24"/>
        </w:rPr>
        <w:t xml:space="preserve"> loss</w:t>
      </w:r>
      <w:r w:rsidR="00E34B34">
        <w:rPr>
          <w:rFonts w:ascii="Times New Roman" w:hAnsi="Times New Roman" w:cs="Times New Roman"/>
          <w:sz w:val="24"/>
          <w:szCs w:val="24"/>
        </w:rPr>
        <w:t>, and decreas</w:t>
      </w:r>
      <w:r w:rsidR="001A4DF2">
        <w:rPr>
          <w:rFonts w:ascii="Times New Roman" w:hAnsi="Times New Roman" w:cs="Times New Roman"/>
          <w:sz w:val="24"/>
          <w:szCs w:val="24"/>
        </w:rPr>
        <w:t>ing</w:t>
      </w:r>
      <w:r w:rsidR="00ED67BD">
        <w:rPr>
          <w:rFonts w:ascii="Times New Roman" w:hAnsi="Times New Roman" w:cs="Times New Roman"/>
          <w:sz w:val="24"/>
          <w:szCs w:val="24"/>
        </w:rPr>
        <w:t xml:space="preserve">/eliminating </w:t>
      </w:r>
      <w:r w:rsidR="00E34B34">
        <w:rPr>
          <w:rFonts w:ascii="Times New Roman" w:hAnsi="Times New Roman" w:cs="Times New Roman"/>
          <w:sz w:val="24"/>
          <w:szCs w:val="24"/>
        </w:rPr>
        <w:t xml:space="preserve">the number of charts </w:t>
      </w:r>
      <w:r w:rsidR="00ED67BD">
        <w:rPr>
          <w:rFonts w:ascii="Times New Roman" w:hAnsi="Times New Roman" w:cs="Times New Roman"/>
          <w:sz w:val="24"/>
          <w:szCs w:val="24"/>
        </w:rPr>
        <w:t xml:space="preserve">requested </w:t>
      </w:r>
      <w:r w:rsidR="00E34B34">
        <w:rPr>
          <w:rFonts w:ascii="Times New Roman" w:hAnsi="Times New Roman" w:cs="Times New Roman"/>
          <w:sz w:val="24"/>
          <w:szCs w:val="24"/>
        </w:rPr>
        <w:t xml:space="preserve">by CMS </w:t>
      </w:r>
      <w:r w:rsidR="00AF3DD5">
        <w:rPr>
          <w:rFonts w:ascii="Times New Roman" w:hAnsi="Times New Roman" w:cs="Times New Roman"/>
          <w:sz w:val="24"/>
          <w:szCs w:val="24"/>
        </w:rPr>
        <w:t xml:space="preserve">for </w:t>
      </w:r>
      <w:r w:rsidR="00CF7AE9">
        <w:rPr>
          <w:rFonts w:ascii="Times New Roman" w:hAnsi="Times New Roman" w:cs="Times New Roman"/>
          <w:sz w:val="24"/>
          <w:szCs w:val="24"/>
        </w:rPr>
        <w:t>A</w:t>
      </w:r>
      <w:r w:rsidR="00AF3DD5">
        <w:rPr>
          <w:rFonts w:ascii="Times New Roman" w:hAnsi="Times New Roman" w:cs="Times New Roman"/>
          <w:sz w:val="24"/>
          <w:szCs w:val="24"/>
        </w:rPr>
        <w:t>dditional</w:t>
      </w:r>
      <w:r w:rsidR="00ED67BD">
        <w:rPr>
          <w:rFonts w:ascii="Times New Roman" w:hAnsi="Times New Roman" w:cs="Times New Roman"/>
          <w:sz w:val="24"/>
          <w:szCs w:val="24"/>
        </w:rPr>
        <w:t xml:space="preserve"> </w:t>
      </w:r>
      <w:r w:rsidR="00CF7AE9">
        <w:rPr>
          <w:rFonts w:ascii="Times New Roman" w:hAnsi="Times New Roman" w:cs="Times New Roman"/>
          <w:sz w:val="24"/>
          <w:szCs w:val="24"/>
        </w:rPr>
        <w:t>D</w:t>
      </w:r>
      <w:r w:rsidR="00ED67BD">
        <w:rPr>
          <w:rFonts w:ascii="Times New Roman" w:hAnsi="Times New Roman" w:cs="Times New Roman"/>
          <w:sz w:val="24"/>
          <w:szCs w:val="24"/>
        </w:rPr>
        <w:t xml:space="preserve">ocumentation </w:t>
      </w:r>
      <w:r w:rsidR="00CF7AE9">
        <w:rPr>
          <w:rFonts w:ascii="Times New Roman" w:hAnsi="Times New Roman" w:cs="Times New Roman"/>
          <w:sz w:val="24"/>
          <w:szCs w:val="24"/>
        </w:rPr>
        <w:t>R</w:t>
      </w:r>
      <w:r w:rsidR="00AF3DD5">
        <w:rPr>
          <w:rFonts w:ascii="Times New Roman" w:hAnsi="Times New Roman" w:cs="Times New Roman"/>
          <w:sz w:val="24"/>
          <w:szCs w:val="24"/>
        </w:rPr>
        <w:t>eview (</w:t>
      </w:r>
      <w:r w:rsidR="00ED67BD">
        <w:rPr>
          <w:rFonts w:ascii="Times New Roman" w:hAnsi="Times New Roman" w:cs="Times New Roman"/>
          <w:sz w:val="24"/>
          <w:szCs w:val="24"/>
        </w:rPr>
        <w:t>ADR).</w:t>
      </w:r>
    </w:p>
    <w:p w14:paraId="4CC0DD6C" w14:textId="2E0A211E" w:rsidR="00C2225F" w:rsidRDefault="00334E6D" w:rsidP="00D7179E">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4C69C0">
        <w:rPr>
          <w:rFonts w:ascii="Times New Roman" w:hAnsi="Times New Roman" w:cs="Times New Roman"/>
          <w:sz w:val="24"/>
          <w:szCs w:val="24"/>
        </w:rPr>
        <w:t>egulations from CMS</w:t>
      </w:r>
      <w:r>
        <w:rPr>
          <w:rFonts w:ascii="Times New Roman" w:hAnsi="Times New Roman" w:cs="Times New Roman"/>
          <w:sz w:val="24"/>
          <w:szCs w:val="24"/>
        </w:rPr>
        <w:t xml:space="preserve"> </w:t>
      </w:r>
      <w:r w:rsidR="001A4DF2">
        <w:rPr>
          <w:rFonts w:ascii="Times New Roman" w:hAnsi="Times New Roman" w:cs="Times New Roman"/>
          <w:sz w:val="24"/>
          <w:szCs w:val="24"/>
        </w:rPr>
        <w:t>make</w:t>
      </w:r>
      <w:r w:rsidR="004C69C0">
        <w:rPr>
          <w:rFonts w:ascii="Times New Roman" w:hAnsi="Times New Roman" w:cs="Times New Roman"/>
          <w:sz w:val="24"/>
          <w:szCs w:val="24"/>
        </w:rPr>
        <w:t xml:space="preserve"> reimbursement to the organization</w:t>
      </w:r>
      <w:r w:rsidR="001A4DF2">
        <w:rPr>
          <w:rFonts w:ascii="Times New Roman" w:hAnsi="Times New Roman" w:cs="Times New Roman"/>
          <w:sz w:val="24"/>
          <w:szCs w:val="24"/>
        </w:rPr>
        <w:t xml:space="preserve"> contingent</w:t>
      </w:r>
      <w:r w:rsidR="004C69C0">
        <w:rPr>
          <w:rFonts w:ascii="Times New Roman" w:hAnsi="Times New Roman" w:cs="Times New Roman"/>
          <w:sz w:val="24"/>
          <w:szCs w:val="24"/>
        </w:rPr>
        <w:t xml:space="preserve"> </w:t>
      </w:r>
      <w:r w:rsidR="001A4DF2">
        <w:rPr>
          <w:rFonts w:ascii="Times New Roman" w:hAnsi="Times New Roman" w:cs="Times New Roman"/>
          <w:sz w:val="24"/>
          <w:szCs w:val="24"/>
        </w:rPr>
        <w:t>up</w:t>
      </w:r>
      <w:r w:rsidR="004C69C0">
        <w:rPr>
          <w:rFonts w:ascii="Times New Roman" w:hAnsi="Times New Roman" w:cs="Times New Roman"/>
          <w:sz w:val="24"/>
          <w:szCs w:val="24"/>
        </w:rPr>
        <w:t xml:space="preserve">on the accuracy </w:t>
      </w:r>
      <w:r w:rsidR="00C2225F">
        <w:rPr>
          <w:rFonts w:ascii="Times New Roman" w:hAnsi="Times New Roman" w:cs="Times New Roman"/>
          <w:sz w:val="24"/>
          <w:szCs w:val="24"/>
        </w:rPr>
        <w:t>of patient</w:t>
      </w:r>
      <w:r w:rsidR="004C69C0">
        <w:rPr>
          <w:rFonts w:ascii="Times New Roman" w:hAnsi="Times New Roman" w:cs="Times New Roman"/>
          <w:sz w:val="24"/>
          <w:szCs w:val="24"/>
        </w:rPr>
        <w:t xml:space="preserve"> </w:t>
      </w:r>
      <w:r w:rsidR="00090B4B">
        <w:rPr>
          <w:rFonts w:ascii="Times New Roman" w:hAnsi="Times New Roman" w:cs="Times New Roman"/>
          <w:sz w:val="24"/>
          <w:szCs w:val="24"/>
        </w:rPr>
        <w:t>charting.</w:t>
      </w:r>
      <w:r>
        <w:rPr>
          <w:rFonts w:ascii="Times New Roman" w:hAnsi="Times New Roman" w:cs="Times New Roman"/>
          <w:sz w:val="24"/>
          <w:szCs w:val="24"/>
        </w:rPr>
        <w:t xml:space="preserve"> </w:t>
      </w:r>
      <w:r w:rsidR="00521A0C">
        <w:rPr>
          <w:rFonts w:ascii="Times New Roman" w:hAnsi="Times New Roman" w:cs="Times New Roman"/>
          <w:sz w:val="24"/>
          <w:szCs w:val="24"/>
        </w:rPr>
        <w:t>Medicare</w:t>
      </w:r>
      <w:r w:rsidR="00231EC2">
        <w:rPr>
          <w:rFonts w:ascii="Times New Roman" w:hAnsi="Times New Roman" w:cs="Times New Roman"/>
          <w:sz w:val="24"/>
          <w:szCs w:val="24"/>
        </w:rPr>
        <w:t xml:space="preserve"> reviewers determine that claims have insufficient documentation errors when the medical documentation submitted is inadequate to support payment for the services billed</w:t>
      </w:r>
      <w:r w:rsidR="00521A0C">
        <w:rPr>
          <w:rFonts w:ascii="Times New Roman" w:hAnsi="Times New Roman" w:cs="Times New Roman"/>
          <w:sz w:val="24"/>
          <w:szCs w:val="24"/>
        </w:rPr>
        <w:t xml:space="preserve"> (CMS, 2017)</w:t>
      </w:r>
      <w:r w:rsidR="00231EC2">
        <w:rPr>
          <w:rFonts w:ascii="Times New Roman" w:hAnsi="Times New Roman" w:cs="Times New Roman"/>
          <w:sz w:val="24"/>
          <w:szCs w:val="24"/>
        </w:rPr>
        <w:t xml:space="preserve">. </w:t>
      </w:r>
      <w:r w:rsidR="00D4595D">
        <w:rPr>
          <w:rFonts w:ascii="Times New Roman" w:hAnsi="Times New Roman" w:cs="Times New Roman"/>
          <w:sz w:val="24"/>
          <w:szCs w:val="24"/>
        </w:rPr>
        <w:t>Nurses have a small window of time to complete charting accurately prior to submission to CMS.</w:t>
      </w:r>
      <w:r w:rsidR="00011CF5">
        <w:rPr>
          <w:rFonts w:ascii="Times New Roman" w:hAnsi="Times New Roman" w:cs="Times New Roman"/>
          <w:sz w:val="24"/>
          <w:szCs w:val="24"/>
        </w:rPr>
        <w:t xml:space="preserve"> Per </w:t>
      </w:r>
      <w:r w:rsidR="003A7FD2">
        <w:rPr>
          <w:rFonts w:ascii="Times New Roman" w:hAnsi="Times New Roman" w:cs="Times New Roman"/>
          <w:sz w:val="24"/>
          <w:szCs w:val="24"/>
        </w:rPr>
        <w:t xml:space="preserve">the </w:t>
      </w:r>
      <w:r w:rsidR="00DB742C">
        <w:rPr>
          <w:rFonts w:ascii="Times New Roman" w:hAnsi="Times New Roman" w:cs="Times New Roman"/>
          <w:sz w:val="24"/>
          <w:szCs w:val="24"/>
        </w:rPr>
        <w:t>Condition</w:t>
      </w:r>
      <w:r w:rsidR="003A7FD2">
        <w:rPr>
          <w:rFonts w:ascii="Times New Roman" w:hAnsi="Times New Roman" w:cs="Times New Roman"/>
          <w:sz w:val="24"/>
          <w:szCs w:val="24"/>
        </w:rPr>
        <w:t>s</w:t>
      </w:r>
      <w:r w:rsidR="00DB742C">
        <w:rPr>
          <w:rFonts w:ascii="Times New Roman" w:hAnsi="Times New Roman" w:cs="Times New Roman"/>
          <w:sz w:val="24"/>
          <w:szCs w:val="24"/>
        </w:rPr>
        <w:t xml:space="preserve"> of Participation </w:t>
      </w:r>
      <w:r w:rsidR="00011CF5">
        <w:rPr>
          <w:rFonts w:ascii="Times New Roman" w:hAnsi="Times New Roman" w:cs="Times New Roman"/>
          <w:sz w:val="24"/>
          <w:szCs w:val="24"/>
        </w:rPr>
        <w:t xml:space="preserve">418.54(a), the hospice nurse must complete an initial visit </w:t>
      </w:r>
      <w:r w:rsidR="007E6DA9">
        <w:rPr>
          <w:rFonts w:ascii="Times New Roman" w:hAnsi="Times New Roman" w:cs="Times New Roman"/>
          <w:sz w:val="24"/>
          <w:szCs w:val="24"/>
        </w:rPr>
        <w:t xml:space="preserve">and submit the initial assessment </w:t>
      </w:r>
      <w:r w:rsidR="00011CF5">
        <w:rPr>
          <w:rFonts w:ascii="Times New Roman" w:hAnsi="Times New Roman" w:cs="Times New Roman"/>
          <w:sz w:val="24"/>
          <w:szCs w:val="24"/>
        </w:rPr>
        <w:t xml:space="preserve">within 48 hours of the election of hospice care (CMS, 2020). </w:t>
      </w:r>
      <w:r w:rsidR="002058E5">
        <w:rPr>
          <w:rFonts w:ascii="Times New Roman" w:hAnsi="Times New Roman" w:cs="Times New Roman"/>
          <w:sz w:val="24"/>
          <w:szCs w:val="24"/>
        </w:rPr>
        <w:t xml:space="preserve">As with many hospices, this organization struggles at times with missing documentation and resolving documentation issues quickly. </w:t>
      </w:r>
      <w:r w:rsidR="00AF3DD5" w:rsidRPr="00AF3DD5">
        <w:rPr>
          <w:rFonts w:ascii="Times New Roman" w:hAnsi="Times New Roman" w:cs="Times New Roman"/>
          <w:sz w:val="24"/>
          <w:szCs w:val="24"/>
        </w:rPr>
        <w:t xml:space="preserve">When charting requires </w:t>
      </w:r>
      <w:r w:rsidR="0025747B" w:rsidRPr="00AF3DD5">
        <w:rPr>
          <w:rFonts w:ascii="Times New Roman" w:hAnsi="Times New Roman" w:cs="Times New Roman"/>
          <w:sz w:val="24"/>
          <w:szCs w:val="24"/>
        </w:rPr>
        <w:t>addition</w:t>
      </w:r>
      <w:r w:rsidR="0025747B">
        <w:rPr>
          <w:rFonts w:ascii="Times New Roman" w:hAnsi="Times New Roman" w:cs="Times New Roman"/>
          <w:sz w:val="24"/>
          <w:szCs w:val="24"/>
        </w:rPr>
        <w:t>s</w:t>
      </w:r>
      <w:r w:rsidR="0012339E">
        <w:rPr>
          <w:rFonts w:ascii="Times New Roman" w:hAnsi="Times New Roman" w:cs="Times New Roman"/>
          <w:sz w:val="24"/>
          <w:szCs w:val="24"/>
        </w:rPr>
        <w:t xml:space="preserve"> or corrections</w:t>
      </w:r>
      <w:r w:rsidR="00AF3DD5" w:rsidRPr="00AF3DD5">
        <w:rPr>
          <w:rFonts w:ascii="Times New Roman" w:hAnsi="Times New Roman" w:cs="Times New Roman"/>
          <w:sz w:val="24"/>
          <w:szCs w:val="24"/>
        </w:rPr>
        <w:t>, c</w:t>
      </w:r>
      <w:r w:rsidRPr="00AF3DD5">
        <w:rPr>
          <w:rFonts w:ascii="Times New Roman" w:hAnsi="Times New Roman" w:cs="Times New Roman"/>
          <w:sz w:val="24"/>
          <w:szCs w:val="24"/>
        </w:rPr>
        <w:t xml:space="preserve">hart turnaround time </w:t>
      </w:r>
      <w:r w:rsidR="00920B75" w:rsidRPr="00AF3DD5">
        <w:rPr>
          <w:rFonts w:ascii="Times New Roman" w:hAnsi="Times New Roman" w:cs="Times New Roman"/>
          <w:sz w:val="24"/>
          <w:szCs w:val="24"/>
        </w:rPr>
        <w:t xml:space="preserve">for </w:t>
      </w:r>
      <w:r w:rsidR="00920B75">
        <w:rPr>
          <w:rFonts w:ascii="Times New Roman" w:hAnsi="Times New Roman" w:cs="Times New Roman"/>
          <w:sz w:val="24"/>
          <w:szCs w:val="24"/>
        </w:rPr>
        <w:t>completion</w:t>
      </w:r>
      <w:r w:rsidR="00EC5BF0">
        <w:rPr>
          <w:rFonts w:ascii="Times New Roman" w:hAnsi="Times New Roman" w:cs="Times New Roman"/>
          <w:sz w:val="24"/>
          <w:szCs w:val="24"/>
        </w:rPr>
        <w:t xml:space="preserve"> and </w:t>
      </w:r>
      <w:r w:rsidRPr="00AF3DD5">
        <w:rPr>
          <w:rFonts w:ascii="Times New Roman" w:hAnsi="Times New Roman" w:cs="Times New Roman"/>
          <w:sz w:val="24"/>
          <w:szCs w:val="24"/>
        </w:rPr>
        <w:t>processing</w:t>
      </w:r>
      <w:r w:rsidR="00AF3DD5" w:rsidRPr="00AF3DD5">
        <w:rPr>
          <w:rFonts w:ascii="Times New Roman" w:hAnsi="Times New Roman" w:cs="Times New Roman"/>
          <w:sz w:val="24"/>
          <w:szCs w:val="24"/>
        </w:rPr>
        <w:t xml:space="preserve"> </w:t>
      </w:r>
      <w:r w:rsidRPr="00AF3DD5">
        <w:rPr>
          <w:rFonts w:ascii="Times New Roman" w:hAnsi="Times New Roman" w:cs="Times New Roman"/>
          <w:sz w:val="24"/>
          <w:szCs w:val="24"/>
        </w:rPr>
        <w:t>can be exten</w:t>
      </w:r>
      <w:r w:rsidR="00AF3DD5" w:rsidRPr="00AF3DD5">
        <w:rPr>
          <w:rFonts w:ascii="Times New Roman" w:hAnsi="Times New Roman" w:cs="Times New Roman"/>
          <w:sz w:val="24"/>
          <w:szCs w:val="24"/>
        </w:rPr>
        <w:t xml:space="preserve">ded </w:t>
      </w:r>
      <w:r w:rsidR="00D4595D" w:rsidRPr="00AF3DD5">
        <w:rPr>
          <w:rFonts w:ascii="Times New Roman" w:hAnsi="Times New Roman" w:cs="Times New Roman"/>
          <w:sz w:val="24"/>
          <w:szCs w:val="24"/>
        </w:rPr>
        <w:t xml:space="preserve">due </w:t>
      </w:r>
      <w:r w:rsidR="00AF3DD5" w:rsidRPr="00AF3DD5">
        <w:rPr>
          <w:rFonts w:ascii="Times New Roman" w:hAnsi="Times New Roman" w:cs="Times New Roman"/>
          <w:sz w:val="24"/>
          <w:szCs w:val="24"/>
        </w:rPr>
        <w:t xml:space="preserve">to </w:t>
      </w:r>
      <w:r w:rsidR="00326357">
        <w:rPr>
          <w:rFonts w:ascii="Times New Roman" w:hAnsi="Times New Roman" w:cs="Times New Roman"/>
          <w:sz w:val="24"/>
          <w:szCs w:val="24"/>
        </w:rPr>
        <w:t xml:space="preserve">the extra steps required for </w:t>
      </w:r>
      <w:r w:rsidR="00AF3DD5" w:rsidRPr="00AF3DD5">
        <w:rPr>
          <w:rFonts w:ascii="Times New Roman" w:hAnsi="Times New Roman" w:cs="Times New Roman"/>
          <w:sz w:val="24"/>
          <w:szCs w:val="24"/>
        </w:rPr>
        <w:t xml:space="preserve">auditing </w:t>
      </w:r>
      <w:r w:rsidR="00326357">
        <w:rPr>
          <w:rFonts w:ascii="Times New Roman" w:hAnsi="Times New Roman" w:cs="Times New Roman"/>
          <w:sz w:val="24"/>
          <w:szCs w:val="24"/>
        </w:rPr>
        <w:t>and rework</w:t>
      </w:r>
      <w:r w:rsidR="00AF3DD5" w:rsidRPr="00AF3DD5">
        <w:rPr>
          <w:rFonts w:ascii="Times New Roman" w:hAnsi="Times New Roman" w:cs="Times New Roman"/>
          <w:sz w:val="24"/>
          <w:szCs w:val="24"/>
        </w:rPr>
        <w:t xml:space="preserve">. </w:t>
      </w:r>
      <w:r w:rsidR="004132F3" w:rsidRPr="00AF3DD5">
        <w:rPr>
          <w:rFonts w:ascii="Times New Roman" w:hAnsi="Times New Roman" w:cs="Times New Roman"/>
          <w:sz w:val="24"/>
          <w:szCs w:val="24"/>
        </w:rPr>
        <w:t>An incomplete or inaccurate c</w:t>
      </w:r>
      <w:r w:rsidRPr="00AF3DD5">
        <w:rPr>
          <w:rFonts w:ascii="Times New Roman" w:hAnsi="Times New Roman" w:cs="Times New Roman"/>
          <w:sz w:val="24"/>
          <w:szCs w:val="24"/>
        </w:rPr>
        <w:t>hart</w:t>
      </w:r>
      <w:r>
        <w:rPr>
          <w:rFonts w:ascii="Times New Roman" w:hAnsi="Times New Roman" w:cs="Times New Roman"/>
          <w:sz w:val="24"/>
          <w:szCs w:val="24"/>
        </w:rPr>
        <w:t xml:space="preserve"> </w:t>
      </w:r>
      <w:r w:rsidR="004132F3">
        <w:rPr>
          <w:rFonts w:ascii="Times New Roman" w:hAnsi="Times New Roman" w:cs="Times New Roman"/>
          <w:sz w:val="24"/>
          <w:szCs w:val="24"/>
        </w:rPr>
        <w:t xml:space="preserve">must </w:t>
      </w:r>
      <w:r>
        <w:rPr>
          <w:rFonts w:ascii="Times New Roman" w:hAnsi="Times New Roman" w:cs="Times New Roman"/>
          <w:sz w:val="24"/>
          <w:szCs w:val="24"/>
        </w:rPr>
        <w:t>be returned to the nurse for completion</w:t>
      </w:r>
      <w:r w:rsidR="00726A34">
        <w:rPr>
          <w:rFonts w:ascii="Times New Roman" w:hAnsi="Times New Roman" w:cs="Times New Roman"/>
          <w:sz w:val="24"/>
          <w:szCs w:val="24"/>
        </w:rPr>
        <w:t>,</w:t>
      </w:r>
      <w:r>
        <w:rPr>
          <w:rFonts w:ascii="Times New Roman" w:hAnsi="Times New Roman" w:cs="Times New Roman"/>
          <w:sz w:val="24"/>
          <w:szCs w:val="24"/>
        </w:rPr>
        <w:t xml:space="preserve"> and then returned to the audit team for additional charting review. The agency must factor </w:t>
      </w:r>
      <w:r w:rsidR="003C418E">
        <w:rPr>
          <w:rFonts w:ascii="Times New Roman" w:hAnsi="Times New Roman" w:cs="Times New Roman"/>
          <w:sz w:val="24"/>
          <w:szCs w:val="24"/>
        </w:rPr>
        <w:t xml:space="preserve">for </w:t>
      </w:r>
      <w:r>
        <w:rPr>
          <w:rFonts w:ascii="Times New Roman" w:hAnsi="Times New Roman" w:cs="Times New Roman"/>
          <w:sz w:val="24"/>
          <w:szCs w:val="24"/>
        </w:rPr>
        <w:t>not only the increase</w:t>
      </w:r>
      <w:r w:rsidR="001A4DF2">
        <w:rPr>
          <w:rFonts w:ascii="Times New Roman" w:hAnsi="Times New Roman" w:cs="Times New Roman"/>
          <w:sz w:val="24"/>
          <w:szCs w:val="24"/>
        </w:rPr>
        <w:t>d</w:t>
      </w:r>
      <w:r>
        <w:rPr>
          <w:rFonts w:ascii="Times New Roman" w:hAnsi="Times New Roman" w:cs="Times New Roman"/>
          <w:sz w:val="24"/>
          <w:szCs w:val="24"/>
        </w:rPr>
        <w:t xml:space="preserve"> turnaround time</w:t>
      </w:r>
      <w:r w:rsidR="00FF13D1">
        <w:rPr>
          <w:rFonts w:ascii="Times New Roman" w:hAnsi="Times New Roman" w:cs="Times New Roman"/>
          <w:sz w:val="24"/>
          <w:szCs w:val="24"/>
        </w:rPr>
        <w:t>,</w:t>
      </w:r>
      <w:r>
        <w:rPr>
          <w:rFonts w:ascii="Times New Roman" w:hAnsi="Times New Roman" w:cs="Times New Roman"/>
          <w:sz w:val="24"/>
          <w:szCs w:val="24"/>
        </w:rPr>
        <w:t xml:space="preserve"> but also the increase</w:t>
      </w:r>
      <w:r w:rsidR="001A4DF2">
        <w:rPr>
          <w:rFonts w:ascii="Times New Roman" w:hAnsi="Times New Roman" w:cs="Times New Roman"/>
          <w:sz w:val="24"/>
          <w:szCs w:val="24"/>
        </w:rPr>
        <w:t>d</w:t>
      </w:r>
      <w:r>
        <w:rPr>
          <w:rFonts w:ascii="Times New Roman" w:hAnsi="Times New Roman" w:cs="Times New Roman"/>
          <w:sz w:val="24"/>
          <w:szCs w:val="24"/>
        </w:rPr>
        <w:t xml:space="preserve"> use of manpower </w:t>
      </w:r>
      <w:r w:rsidR="001A4DF2">
        <w:rPr>
          <w:rFonts w:ascii="Times New Roman" w:hAnsi="Times New Roman" w:cs="Times New Roman"/>
          <w:sz w:val="24"/>
          <w:szCs w:val="24"/>
        </w:rPr>
        <w:t xml:space="preserve">required </w:t>
      </w:r>
      <w:r>
        <w:rPr>
          <w:rFonts w:ascii="Times New Roman" w:hAnsi="Times New Roman" w:cs="Times New Roman"/>
          <w:sz w:val="24"/>
          <w:szCs w:val="24"/>
        </w:rPr>
        <w:t>to complete redundant chart audits</w:t>
      </w:r>
      <w:r w:rsidR="00877542">
        <w:rPr>
          <w:rFonts w:ascii="Times New Roman" w:hAnsi="Times New Roman" w:cs="Times New Roman"/>
          <w:sz w:val="24"/>
          <w:szCs w:val="24"/>
        </w:rPr>
        <w:t xml:space="preserve">. </w:t>
      </w:r>
    </w:p>
    <w:p w14:paraId="63E0898B" w14:textId="26EDEED2" w:rsidR="001E2110" w:rsidRDefault="00D4595D" w:rsidP="00D717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problem faced by </w:t>
      </w:r>
      <w:r w:rsidR="001A4DF2">
        <w:rPr>
          <w:rFonts w:ascii="Times New Roman" w:hAnsi="Times New Roman" w:cs="Times New Roman"/>
          <w:sz w:val="24"/>
          <w:szCs w:val="24"/>
        </w:rPr>
        <w:t>the</w:t>
      </w:r>
      <w:r>
        <w:rPr>
          <w:rFonts w:ascii="Times New Roman" w:hAnsi="Times New Roman" w:cs="Times New Roman"/>
          <w:sz w:val="24"/>
          <w:szCs w:val="24"/>
        </w:rPr>
        <w:t xml:space="preserve"> organization is </w:t>
      </w:r>
      <w:r w:rsidR="0049689C">
        <w:rPr>
          <w:rFonts w:ascii="Times New Roman" w:hAnsi="Times New Roman" w:cs="Times New Roman"/>
          <w:sz w:val="24"/>
          <w:szCs w:val="24"/>
        </w:rPr>
        <w:t xml:space="preserve">potential </w:t>
      </w:r>
      <w:r>
        <w:rPr>
          <w:rFonts w:ascii="Times New Roman" w:hAnsi="Times New Roman" w:cs="Times New Roman"/>
          <w:sz w:val="24"/>
          <w:szCs w:val="24"/>
        </w:rPr>
        <w:t>loss of revenue due to</w:t>
      </w:r>
      <w:r w:rsidR="0049689C">
        <w:rPr>
          <w:rFonts w:ascii="Times New Roman" w:hAnsi="Times New Roman" w:cs="Times New Roman"/>
          <w:sz w:val="24"/>
          <w:szCs w:val="24"/>
        </w:rPr>
        <w:t xml:space="preserve"> </w:t>
      </w:r>
      <w:r w:rsidR="007A1D2B">
        <w:rPr>
          <w:rFonts w:ascii="Times New Roman" w:hAnsi="Times New Roman" w:cs="Times New Roman"/>
          <w:sz w:val="24"/>
          <w:szCs w:val="24"/>
        </w:rPr>
        <w:t>additional documentation reviews</w:t>
      </w:r>
      <w:r w:rsidR="0049689C">
        <w:rPr>
          <w:rFonts w:ascii="Times New Roman" w:hAnsi="Times New Roman" w:cs="Times New Roman"/>
          <w:sz w:val="24"/>
          <w:szCs w:val="24"/>
        </w:rPr>
        <w:t xml:space="preserve"> from CMS.</w:t>
      </w:r>
      <w:r>
        <w:rPr>
          <w:rFonts w:ascii="Times New Roman" w:hAnsi="Times New Roman" w:cs="Times New Roman"/>
          <w:sz w:val="24"/>
          <w:szCs w:val="24"/>
        </w:rPr>
        <w:t xml:space="preserve"> When charts are </w:t>
      </w:r>
      <w:r w:rsidR="0049689C">
        <w:rPr>
          <w:rFonts w:ascii="Times New Roman" w:hAnsi="Times New Roman" w:cs="Times New Roman"/>
          <w:sz w:val="24"/>
          <w:szCs w:val="24"/>
        </w:rPr>
        <w:t xml:space="preserve">denied </w:t>
      </w:r>
      <w:r>
        <w:rPr>
          <w:rFonts w:ascii="Times New Roman" w:hAnsi="Times New Roman" w:cs="Times New Roman"/>
          <w:sz w:val="24"/>
          <w:szCs w:val="24"/>
        </w:rPr>
        <w:t xml:space="preserve">for inadequate charting or inaccuracy, the organization can </w:t>
      </w:r>
      <w:r w:rsidR="00916343">
        <w:rPr>
          <w:rFonts w:ascii="Times New Roman" w:hAnsi="Times New Roman" w:cs="Times New Roman"/>
          <w:sz w:val="24"/>
          <w:szCs w:val="24"/>
        </w:rPr>
        <w:t>be</w:t>
      </w:r>
      <w:r>
        <w:rPr>
          <w:rFonts w:ascii="Times New Roman" w:hAnsi="Times New Roman" w:cs="Times New Roman"/>
          <w:sz w:val="24"/>
          <w:szCs w:val="24"/>
        </w:rPr>
        <w:t xml:space="preserve"> </w:t>
      </w:r>
      <w:r w:rsidR="001A4DF2">
        <w:rPr>
          <w:rFonts w:ascii="Times New Roman" w:hAnsi="Times New Roman" w:cs="Times New Roman"/>
          <w:sz w:val="24"/>
          <w:szCs w:val="24"/>
        </w:rPr>
        <w:t xml:space="preserve">required </w:t>
      </w:r>
      <w:r>
        <w:rPr>
          <w:rFonts w:ascii="Times New Roman" w:hAnsi="Times New Roman" w:cs="Times New Roman"/>
          <w:sz w:val="24"/>
          <w:szCs w:val="24"/>
        </w:rPr>
        <w:t xml:space="preserve">to </w:t>
      </w:r>
      <w:r w:rsidR="001A4DF2">
        <w:rPr>
          <w:rFonts w:ascii="Times New Roman" w:hAnsi="Times New Roman" w:cs="Times New Roman"/>
          <w:sz w:val="24"/>
          <w:szCs w:val="24"/>
        </w:rPr>
        <w:t>reimburse</w:t>
      </w:r>
      <w:r>
        <w:rPr>
          <w:rFonts w:ascii="Times New Roman" w:hAnsi="Times New Roman" w:cs="Times New Roman"/>
          <w:sz w:val="24"/>
          <w:szCs w:val="24"/>
        </w:rPr>
        <w:t xml:space="preserve"> CMS monies received for patient care. </w:t>
      </w:r>
      <w:r w:rsidR="004036CD">
        <w:rPr>
          <w:rFonts w:ascii="Times New Roman" w:hAnsi="Times New Roman" w:cs="Times New Roman"/>
          <w:sz w:val="24"/>
          <w:szCs w:val="24"/>
        </w:rPr>
        <w:t xml:space="preserve">Like other </w:t>
      </w:r>
      <w:r w:rsidR="004A55BE">
        <w:rPr>
          <w:rFonts w:ascii="Times New Roman" w:hAnsi="Times New Roman" w:cs="Times New Roman"/>
          <w:sz w:val="24"/>
          <w:szCs w:val="24"/>
        </w:rPr>
        <w:t>h</w:t>
      </w:r>
      <w:r w:rsidR="004036CD">
        <w:rPr>
          <w:rFonts w:ascii="Times New Roman" w:hAnsi="Times New Roman" w:cs="Times New Roman"/>
          <w:sz w:val="24"/>
          <w:szCs w:val="24"/>
        </w:rPr>
        <w:t>ospice organizations, t</w:t>
      </w:r>
      <w:r w:rsidR="004631D2">
        <w:rPr>
          <w:rFonts w:ascii="Times New Roman" w:hAnsi="Times New Roman" w:cs="Times New Roman"/>
          <w:sz w:val="24"/>
          <w:szCs w:val="24"/>
        </w:rPr>
        <w:t>his organization</w:t>
      </w:r>
      <w:r w:rsidR="00786EFC">
        <w:rPr>
          <w:rFonts w:ascii="Times New Roman" w:hAnsi="Times New Roman" w:cs="Times New Roman"/>
          <w:sz w:val="24"/>
          <w:szCs w:val="24"/>
        </w:rPr>
        <w:t xml:space="preserve"> </w:t>
      </w:r>
      <w:r w:rsidR="001E2110">
        <w:rPr>
          <w:rFonts w:ascii="Times New Roman" w:hAnsi="Times New Roman" w:cs="Times New Roman"/>
          <w:sz w:val="24"/>
          <w:szCs w:val="24"/>
        </w:rPr>
        <w:t>wishes to</w:t>
      </w:r>
      <w:r w:rsidR="003142C8">
        <w:rPr>
          <w:rFonts w:ascii="Times New Roman" w:hAnsi="Times New Roman" w:cs="Times New Roman"/>
          <w:sz w:val="24"/>
          <w:szCs w:val="24"/>
        </w:rPr>
        <w:t xml:space="preserve"> maintain accurate</w:t>
      </w:r>
      <w:r w:rsidR="009B4F45">
        <w:rPr>
          <w:rFonts w:ascii="Times New Roman" w:hAnsi="Times New Roman" w:cs="Times New Roman"/>
          <w:sz w:val="24"/>
          <w:szCs w:val="24"/>
        </w:rPr>
        <w:t xml:space="preserve">, </w:t>
      </w:r>
      <w:r w:rsidR="003142C8">
        <w:rPr>
          <w:rFonts w:ascii="Times New Roman" w:hAnsi="Times New Roman" w:cs="Times New Roman"/>
          <w:sz w:val="24"/>
          <w:szCs w:val="24"/>
        </w:rPr>
        <w:t>timely</w:t>
      </w:r>
      <w:r w:rsidR="009B4F45">
        <w:rPr>
          <w:rFonts w:ascii="Times New Roman" w:hAnsi="Times New Roman" w:cs="Times New Roman"/>
          <w:sz w:val="24"/>
          <w:szCs w:val="24"/>
        </w:rPr>
        <w:t xml:space="preserve">, and complete </w:t>
      </w:r>
      <w:r w:rsidR="004A55BE">
        <w:rPr>
          <w:rFonts w:ascii="Times New Roman" w:hAnsi="Times New Roman" w:cs="Times New Roman"/>
          <w:sz w:val="24"/>
          <w:szCs w:val="24"/>
        </w:rPr>
        <w:t>documentation</w:t>
      </w:r>
      <w:r w:rsidR="00E837C7">
        <w:rPr>
          <w:rFonts w:ascii="Times New Roman" w:hAnsi="Times New Roman" w:cs="Times New Roman"/>
          <w:sz w:val="24"/>
          <w:szCs w:val="24"/>
        </w:rPr>
        <w:t xml:space="preserve"> to </w:t>
      </w:r>
      <w:r w:rsidR="00833CA9">
        <w:rPr>
          <w:rFonts w:ascii="Times New Roman" w:hAnsi="Times New Roman" w:cs="Times New Roman"/>
          <w:sz w:val="24"/>
          <w:szCs w:val="24"/>
        </w:rPr>
        <w:t>minimize financial risk</w:t>
      </w:r>
      <w:r w:rsidR="009820B4">
        <w:rPr>
          <w:rFonts w:ascii="Times New Roman" w:hAnsi="Times New Roman" w:cs="Times New Roman"/>
          <w:sz w:val="24"/>
          <w:szCs w:val="24"/>
        </w:rPr>
        <w:t xml:space="preserve">, maintain adherence to CMS regulations, and support the delivery of </w:t>
      </w:r>
      <w:r w:rsidR="00A91093">
        <w:rPr>
          <w:rFonts w:ascii="Times New Roman" w:hAnsi="Times New Roman" w:cs="Times New Roman"/>
          <w:sz w:val="24"/>
          <w:szCs w:val="24"/>
        </w:rPr>
        <w:t>high-quality</w:t>
      </w:r>
      <w:r w:rsidR="009820B4">
        <w:rPr>
          <w:rFonts w:ascii="Times New Roman" w:hAnsi="Times New Roman" w:cs="Times New Roman"/>
          <w:sz w:val="24"/>
          <w:szCs w:val="24"/>
        </w:rPr>
        <w:t xml:space="preserve"> </w:t>
      </w:r>
      <w:r w:rsidR="00A91093">
        <w:rPr>
          <w:rFonts w:ascii="Times New Roman" w:hAnsi="Times New Roman" w:cs="Times New Roman"/>
          <w:sz w:val="24"/>
          <w:szCs w:val="24"/>
        </w:rPr>
        <w:t>h</w:t>
      </w:r>
      <w:r w:rsidR="009820B4">
        <w:rPr>
          <w:rFonts w:ascii="Times New Roman" w:hAnsi="Times New Roman" w:cs="Times New Roman"/>
          <w:sz w:val="24"/>
          <w:szCs w:val="24"/>
        </w:rPr>
        <w:t>ospice car</w:t>
      </w:r>
      <w:r w:rsidR="00A91093">
        <w:rPr>
          <w:rFonts w:ascii="Times New Roman" w:hAnsi="Times New Roman" w:cs="Times New Roman"/>
          <w:sz w:val="24"/>
          <w:szCs w:val="24"/>
        </w:rPr>
        <w:t>e</w:t>
      </w:r>
      <w:r w:rsidR="009820B4">
        <w:rPr>
          <w:rFonts w:ascii="Times New Roman" w:hAnsi="Times New Roman" w:cs="Times New Roman"/>
          <w:sz w:val="24"/>
          <w:szCs w:val="24"/>
        </w:rPr>
        <w:t xml:space="preserve">. </w:t>
      </w:r>
    </w:p>
    <w:p w14:paraId="4CBCB338" w14:textId="3006D3AA" w:rsidR="00D7179E" w:rsidRDefault="006031D8" w:rsidP="00D7179E">
      <w:pPr>
        <w:spacing w:line="480" w:lineRule="auto"/>
        <w:ind w:firstLine="720"/>
        <w:rPr>
          <w:rFonts w:ascii="Times New Roman" w:hAnsi="Times New Roman" w:cs="Times New Roman"/>
          <w:sz w:val="24"/>
          <w:szCs w:val="24"/>
        </w:rPr>
      </w:pPr>
      <w:r w:rsidRPr="006031D8">
        <w:rPr>
          <w:rFonts w:ascii="Times New Roman" w:hAnsi="Times New Roman" w:cs="Times New Roman"/>
          <w:sz w:val="24"/>
          <w:szCs w:val="24"/>
        </w:rPr>
        <w:lastRenderedPageBreak/>
        <w:t>These factors were instrumental in assessing the organization’s readiness for change.</w:t>
      </w:r>
      <w:r>
        <w:rPr>
          <w:rFonts w:ascii="Times New Roman" w:hAnsi="Times New Roman" w:cs="Times New Roman"/>
          <w:sz w:val="24"/>
          <w:szCs w:val="24"/>
        </w:rPr>
        <w:t xml:space="preserve"> </w:t>
      </w:r>
      <w:r w:rsidR="006A394F">
        <w:rPr>
          <w:rFonts w:ascii="Times New Roman" w:hAnsi="Times New Roman" w:cs="Times New Roman"/>
          <w:sz w:val="24"/>
          <w:szCs w:val="24"/>
        </w:rPr>
        <w:t>Readiness for change was observe</w:t>
      </w:r>
      <w:r w:rsidR="006A61F9">
        <w:rPr>
          <w:rFonts w:ascii="Times New Roman" w:hAnsi="Times New Roman" w:cs="Times New Roman"/>
          <w:sz w:val="24"/>
          <w:szCs w:val="24"/>
        </w:rPr>
        <w:t>d</w:t>
      </w:r>
      <w:r w:rsidR="00A103D7">
        <w:rPr>
          <w:rFonts w:ascii="Times New Roman" w:hAnsi="Times New Roman" w:cs="Times New Roman"/>
          <w:sz w:val="24"/>
          <w:szCs w:val="24"/>
        </w:rPr>
        <w:t xml:space="preserve"> related to</w:t>
      </w:r>
      <w:r w:rsidR="006A394F">
        <w:rPr>
          <w:rFonts w:ascii="Times New Roman" w:hAnsi="Times New Roman" w:cs="Times New Roman"/>
          <w:sz w:val="24"/>
          <w:szCs w:val="24"/>
        </w:rPr>
        <w:t xml:space="preserve"> the staff buy-in to complete </w:t>
      </w:r>
      <w:r w:rsidR="008B7196">
        <w:rPr>
          <w:rFonts w:ascii="Times New Roman" w:hAnsi="Times New Roman" w:cs="Times New Roman"/>
          <w:sz w:val="24"/>
          <w:szCs w:val="24"/>
        </w:rPr>
        <w:t xml:space="preserve">this </w:t>
      </w:r>
      <w:r w:rsidR="006A394F">
        <w:rPr>
          <w:rFonts w:ascii="Times New Roman" w:hAnsi="Times New Roman" w:cs="Times New Roman"/>
          <w:sz w:val="24"/>
          <w:szCs w:val="24"/>
        </w:rPr>
        <w:t>QI project</w:t>
      </w:r>
      <w:r w:rsidR="008D7E93">
        <w:rPr>
          <w:rFonts w:ascii="Times New Roman" w:hAnsi="Times New Roman" w:cs="Times New Roman"/>
          <w:sz w:val="24"/>
          <w:szCs w:val="24"/>
        </w:rPr>
        <w:t>.</w:t>
      </w:r>
      <w:r w:rsidR="00B37CC7">
        <w:rPr>
          <w:rFonts w:ascii="Times New Roman" w:hAnsi="Times New Roman" w:cs="Times New Roman"/>
          <w:sz w:val="24"/>
          <w:szCs w:val="24"/>
        </w:rPr>
        <w:t xml:space="preserve"> </w:t>
      </w:r>
      <w:r w:rsidR="008D7E93">
        <w:rPr>
          <w:rFonts w:ascii="Times New Roman" w:hAnsi="Times New Roman" w:cs="Times New Roman"/>
          <w:sz w:val="24"/>
          <w:szCs w:val="24"/>
        </w:rPr>
        <w:t xml:space="preserve">The writer observed a </w:t>
      </w:r>
      <w:r w:rsidR="006A394F">
        <w:rPr>
          <w:rFonts w:ascii="Times New Roman" w:hAnsi="Times New Roman" w:cs="Times New Roman"/>
          <w:sz w:val="24"/>
          <w:szCs w:val="24"/>
        </w:rPr>
        <w:t>shared viewpoint</w:t>
      </w:r>
      <w:r w:rsidR="004132F3">
        <w:rPr>
          <w:rFonts w:ascii="Times New Roman" w:hAnsi="Times New Roman" w:cs="Times New Roman"/>
          <w:sz w:val="24"/>
          <w:szCs w:val="24"/>
        </w:rPr>
        <w:t xml:space="preserve"> </w:t>
      </w:r>
      <w:r w:rsidR="00FC69B8">
        <w:rPr>
          <w:rFonts w:ascii="Times New Roman" w:hAnsi="Times New Roman" w:cs="Times New Roman"/>
          <w:sz w:val="24"/>
          <w:szCs w:val="24"/>
        </w:rPr>
        <w:t xml:space="preserve">by the organization </w:t>
      </w:r>
      <w:r w:rsidR="004132F3">
        <w:rPr>
          <w:rFonts w:ascii="Times New Roman" w:hAnsi="Times New Roman" w:cs="Times New Roman"/>
          <w:sz w:val="24"/>
          <w:szCs w:val="24"/>
        </w:rPr>
        <w:t>to reduce barriers to comparative charting</w:t>
      </w:r>
      <w:r w:rsidR="00FC69B8">
        <w:rPr>
          <w:rFonts w:ascii="Times New Roman" w:hAnsi="Times New Roman" w:cs="Times New Roman"/>
          <w:sz w:val="24"/>
          <w:szCs w:val="24"/>
        </w:rPr>
        <w:t xml:space="preserve"> by ensuring </w:t>
      </w:r>
      <w:r w:rsidR="00FC69B8" w:rsidRPr="00FC69B8">
        <w:rPr>
          <w:rFonts w:ascii="Times New Roman" w:hAnsi="Times New Roman" w:cs="Times New Roman"/>
          <w:sz w:val="24"/>
          <w:szCs w:val="24"/>
        </w:rPr>
        <w:t>documentation is complete and accurate to support better clinical decision making and care</w:t>
      </w:r>
      <w:r w:rsidR="00A91093">
        <w:rPr>
          <w:rFonts w:ascii="Times New Roman" w:hAnsi="Times New Roman" w:cs="Times New Roman"/>
          <w:sz w:val="24"/>
          <w:szCs w:val="24"/>
        </w:rPr>
        <w:t>,</w:t>
      </w:r>
      <w:r w:rsidR="00FC69B8">
        <w:rPr>
          <w:rFonts w:ascii="Times New Roman" w:hAnsi="Times New Roman" w:cs="Times New Roman"/>
          <w:sz w:val="24"/>
          <w:szCs w:val="24"/>
        </w:rPr>
        <w:t xml:space="preserve"> </w:t>
      </w:r>
      <w:r w:rsidR="00FC69B8" w:rsidRPr="00FC69B8">
        <w:rPr>
          <w:rFonts w:ascii="Times New Roman" w:hAnsi="Times New Roman" w:cs="Times New Roman"/>
          <w:sz w:val="24"/>
          <w:szCs w:val="24"/>
        </w:rPr>
        <w:t>us</w:t>
      </w:r>
      <w:r w:rsidR="00FC69B8">
        <w:rPr>
          <w:rFonts w:ascii="Times New Roman" w:hAnsi="Times New Roman" w:cs="Times New Roman"/>
          <w:sz w:val="24"/>
          <w:szCs w:val="24"/>
        </w:rPr>
        <w:t>ing</w:t>
      </w:r>
      <w:r w:rsidR="00FC69B8" w:rsidRPr="00FC69B8">
        <w:rPr>
          <w:rFonts w:ascii="Times New Roman" w:hAnsi="Times New Roman" w:cs="Times New Roman"/>
          <w:sz w:val="24"/>
          <w:szCs w:val="24"/>
        </w:rPr>
        <w:t xml:space="preserve"> process</w:t>
      </w:r>
      <w:r w:rsidR="00A91093">
        <w:rPr>
          <w:rFonts w:ascii="Times New Roman" w:hAnsi="Times New Roman" w:cs="Times New Roman"/>
          <w:sz w:val="24"/>
          <w:szCs w:val="24"/>
        </w:rPr>
        <w:t>es</w:t>
      </w:r>
      <w:r w:rsidR="00FC69B8" w:rsidRPr="00FC69B8">
        <w:rPr>
          <w:rFonts w:ascii="Times New Roman" w:hAnsi="Times New Roman" w:cs="Times New Roman"/>
          <w:sz w:val="24"/>
          <w:szCs w:val="24"/>
        </w:rPr>
        <w:t xml:space="preserve"> that </w:t>
      </w:r>
      <w:r w:rsidR="00A91093">
        <w:rPr>
          <w:rFonts w:ascii="Times New Roman" w:hAnsi="Times New Roman" w:cs="Times New Roman"/>
          <w:sz w:val="24"/>
          <w:szCs w:val="24"/>
        </w:rPr>
        <w:t>are</w:t>
      </w:r>
      <w:r w:rsidR="00FC69B8" w:rsidRPr="00FC69B8">
        <w:rPr>
          <w:rFonts w:ascii="Times New Roman" w:hAnsi="Times New Roman" w:cs="Times New Roman"/>
          <w:sz w:val="24"/>
          <w:szCs w:val="24"/>
        </w:rPr>
        <w:t xml:space="preserve"> more efficient and requires less rework. </w:t>
      </w:r>
      <w:r w:rsidR="000D5AED" w:rsidRPr="000D5AED">
        <w:rPr>
          <w:rFonts w:ascii="Times New Roman" w:hAnsi="Times New Roman" w:cs="Times New Roman"/>
          <w:sz w:val="24"/>
          <w:szCs w:val="24"/>
        </w:rPr>
        <w:t xml:space="preserve">The leadership stakeholders </w:t>
      </w:r>
      <w:r w:rsidR="001E792B">
        <w:rPr>
          <w:rFonts w:ascii="Times New Roman" w:hAnsi="Times New Roman" w:cs="Times New Roman"/>
          <w:sz w:val="24"/>
          <w:szCs w:val="24"/>
        </w:rPr>
        <w:t>were</w:t>
      </w:r>
      <w:r w:rsidR="000D5AED" w:rsidRPr="000D5AED">
        <w:rPr>
          <w:rFonts w:ascii="Times New Roman" w:hAnsi="Times New Roman" w:cs="Times New Roman"/>
          <w:sz w:val="24"/>
          <w:szCs w:val="24"/>
        </w:rPr>
        <w:t xml:space="preserve"> motivated to </w:t>
      </w:r>
      <w:r w:rsidR="00FC69B8" w:rsidRPr="00FC69B8">
        <w:rPr>
          <w:rFonts w:ascii="Times New Roman" w:hAnsi="Times New Roman" w:cs="Times New Roman"/>
          <w:sz w:val="24"/>
          <w:szCs w:val="24"/>
        </w:rPr>
        <w:t xml:space="preserve">drive </w:t>
      </w:r>
      <w:r w:rsidR="00A91093">
        <w:rPr>
          <w:rFonts w:ascii="Times New Roman" w:hAnsi="Times New Roman" w:cs="Times New Roman"/>
          <w:sz w:val="24"/>
          <w:szCs w:val="24"/>
        </w:rPr>
        <w:t>improvement</w:t>
      </w:r>
      <w:r w:rsidR="00FC69B8" w:rsidRPr="00FC69B8">
        <w:rPr>
          <w:rFonts w:ascii="Times New Roman" w:hAnsi="Times New Roman" w:cs="Times New Roman"/>
          <w:sz w:val="24"/>
          <w:szCs w:val="24"/>
        </w:rPr>
        <w:t xml:space="preserve"> related to regulatory, financial, and org</w:t>
      </w:r>
      <w:r w:rsidR="00A91093">
        <w:rPr>
          <w:rFonts w:ascii="Times New Roman" w:hAnsi="Times New Roman" w:cs="Times New Roman"/>
          <w:sz w:val="24"/>
          <w:szCs w:val="24"/>
        </w:rPr>
        <w:t>anization</w:t>
      </w:r>
      <w:r w:rsidR="00FC69B8" w:rsidRPr="00FC69B8">
        <w:rPr>
          <w:rFonts w:ascii="Times New Roman" w:hAnsi="Times New Roman" w:cs="Times New Roman"/>
          <w:sz w:val="24"/>
          <w:szCs w:val="24"/>
        </w:rPr>
        <w:t xml:space="preserve"> sustainability.</w:t>
      </w:r>
    </w:p>
    <w:p w14:paraId="4B66708F" w14:textId="07B943E2" w:rsidR="00D7179E" w:rsidRDefault="00772856" w:rsidP="00D7179E">
      <w:pPr>
        <w:spacing w:line="480" w:lineRule="auto"/>
        <w:ind w:firstLine="720"/>
        <w:rPr>
          <w:rFonts w:ascii="Times New Roman" w:hAnsi="Times New Roman" w:cs="Times New Roman"/>
          <w:sz w:val="24"/>
          <w:szCs w:val="24"/>
        </w:rPr>
      </w:pPr>
      <w:r w:rsidRPr="3AF78B14">
        <w:rPr>
          <w:rFonts w:ascii="Times New Roman" w:hAnsi="Times New Roman" w:cs="Times New Roman"/>
          <w:sz w:val="24"/>
          <w:szCs w:val="24"/>
        </w:rPr>
        <w:t>The organization recognize</w:t>
      </w:r>
      <w:r w:rsidR="001E792B">
        <w:rPr>
          <w:rFonts w:ascii="Times New Roman" w:hAnsi="Times New Roman" w:cs="Times New Roman"/>
          <w:sz w:val="24"/>
          <w:szCs w:val="24"/>
        </w:rPr>
        <w:t>d</w:t>
      </w:r>
      <w:r w:rsidRPr="3AF78B14">
        <w:rPr>
          <w:rFonts w:ascii="Times New Roman" w:hAnsi="Times New Roman" w:cs="Times New Roman"/>
          <w:sz w:val="24"/>
          <w:szCs w:val="24"/>
        </w:rPr>
        <w:t xml:space="preserve"> the need to ensure </w:t>
      </w:r>
      <w:r w:rsidR="001A4DF2">
        <w:rPr>
          <w:rFonts w:ascii="Times New Roman" w:hAnsi="Times New Roman" w:cs="Times New Roman"/>
          <w:sz w:val="24"/>
          <w:szCs w:val="24"/>
        </w:rPr>
        <w:t xml:space="preserve">that </w:t>
      </w:r>
      <w:r w:rsidR="00FC6C46">
        <w:rPr>
          <w:rFonts w:ascii="Times New Roman" w:hAnsi="Times New Roman" w:cs="Times New Roman"/>
          <w:sz w:val="24"/>
          <w:szCs w:val="24"/>
        </w:rPr>
        <w:t>all required elements necessary for</w:t>
      </w:r>
      <w:r w:rsidR="00751042">
        <w:rPr>
          <w:rFonts w:ascii="Times New Roman" w:hAnsi="Times New Roman" w:cs="Times New Roman"/>
          <w:sz w:val="24"/>
          <w:szCs w:val="24"/>
        </w:rPr>
        <w:t xml:space="preserve"> the delivery of high </w:t>
      </w:r>
      <w:r w:rsidRPr="3AF78B14">
        <w:rPr>
          <w:rFonts w:ascii="Times New Roman" w:hAnsi="Times New Roman" w:cs="Times New Roman"/>
          <w:sz w:val="24"/>
          <w:szCs w:val="24"/>
        </w:rPr>
        <w:t xml:space="preserve">quality of care </w:t>
      </w:r>
      <w:r w:rsidR="00751042">
        <w:rPr>
          <w:rFonts w:ascii="Times New Roman" w:hAnsi="Times New Roman" w:cs="Times New Roman"/>
          <w:sz w:val="24"/>
          <w:szCs w:val="24"/>
        </w:rPr>
        <w:t>are</w:t>
      </w:r>
      <w:r w:rsidR="00751042" w:rsidRPr="3AF78B14">
        <w:rPr>
          <w:rFonts w:ascii="Times New Roman" w:hAnsi="Times New Roman" w:cs="Times New Roman"/>
          <w:sz w:val="24"/>
          <w:szCs w:val="24"/>
        </w:rPr>
        <w:t xml:space="preserve"> </w:t>
      </w:r>
      <w:r w:rsidRPr="3AF78B14">
        <w:rPr>
          <w:rFonts w:ascii="Times New Roman" w:hAnsi="Times New Roman" w:cs="Times New Roman"/>
          <w:sz w:val="24"/>
          <w:szCs w:val="24"/>
        </w:rPr>
        <w:t xml:space="preserve">documented. </w:t>
      </w:r>
      <w:r w:rsidR="001E792B" w:rsidRPr="001E792B">
        <w:rPr>
          <w:rFonts w:ascii="Times New Roman" w:hAnsi="Times New Roman" w:cs="Times New Roman"/>
          <w:sz w:val="24"/>
          <w:szCs w:val="24"/>
        </w:rPr>
        <w:t xml:space="preserve">“The development of a standardized documentation system is part of the intentional, and oftentimes third-party payor-imposed progression of healthcare organizational change and growth” (Bergen-Jackson et al., 2009, p.336). </w:t>
      </w:r>
      <w:r w:rsidR="00D7179E" w:rsidRPr="00D7179E">
        <w:rPr>
          <w:rFonts w:ascii="Times New Roman" w:hAnsi="Times New Roman" w:cs="Times New Roman"/>
          <w:sz w:val="24"/>
          <w:szCs w:val="24"/>
        </w:rPr>
        <w:t xml:space="preserve">Standardized documentation has proven beneficial in </w:t>
      </w:r>
      <w:r w:rsidR="000D5AED">
        <w:rPr>
          <w:rFonts w:ascii="Times New Roman" w:hAnsi="Times New Roman" w:cs="Times New Roman"/>
          <w:sz w:val="24"/>
          <w:szCs w:val="24"/>
        </w:rPr>
        <w:t xml:space="preserve">performing </w:t>
      </w:r>
      <w:r w:rsidR="00D7179E" w:rsidRPr="00D7179E">
        <w:rPr>
          <w:rFonts w:ascii="Times New Roman" w:hAnsi="Times New Roman" w:cs="Times New Roman"/>
          <w:sz w:val="24"/>
          <w:szCs w:val="24"/>
        </w:rPr>
        <w:t xml:space="preserve">comprehensive </w:t>
      </w:r>
      <w:r w:rsidR="00AF3DD5" w:rsidRPr="00D7179E">
        <w:rPr>
          <w:rFonts w:ascii="Times New Roman" w:hAnsi="Times New Roman" w:cs="Times New Roman"/>
          <w:sz w:val="24"/>
          <w:szCs w:val="24"/>
        </w:rPr>
        <w:t>assessment</w:t>
      </w:r>
      <w:r w:rsidR="00AF3DD5">
        <w:rPr>
          <w:rFonts w:ascii="Times New Roman" w:hAnsi="Times New Roman" w:cs="Times New Roman"/>
          <w:sz w:val="24"/>
          <w:szCs w:val="24"/>
        </w:rPr>
        <w:t>s</w:t>
      </w:r>
      <w:r w:rsidR="00AF3DD5" w:rsidRPr="00D7179E">
        <w:rPr>
          <w:rFonts w:ascii="Times New Roman" w:hAnsi="Times New Roman" w:cs="Times New Roman"/>
          <w:sz w:val="24"/>
          <w:szCs w:val="24"/>
        </w:rPr>
        <w:t xml:space="preserve"> and</w:t>
      </w:r>
      <w:r w:rsidR="00202B06">
        <w:rPr>
          <w:rFonts w:ascii="Times New Roman" w:hAnsi="Times New Roman" w:cs="Times New Roman"/>
          <w:sz w:val="24"/>
          <w:szCs w:val="24"/>
        </w:rPr>
        <w:t xml:space="preserve"> improving </w:t>
      </w:r>
      <w:r w:rsidR="00D7179E" w:rsidRPr="00D7179E">
        <w:rPr>
          <w:rFonts w:ascii="Times New Roman" w:hAnsi="Times New Roman" w:cs="Times New Roman"/>
          <w:sz w:val="24"/>
          <w:szCs w:val="24"/>
        </w:rPr>
        <w:t xml:space="preserve">outcome </w:t>
      </w:r>
      <w:r w:rsidR="00AF3DD5" w:rsidRPr="00D7179E">
        <w:rPr>
          <w:rFonts w:ascii="Times New Roman" w:hAnsi="Times New Roman" w:cs="Times New Roman"/>
          <w:sz w:val="24"/>
          <w:szCs w:val="24"/>
        </w:rPr>
        <w:t>measurement for</w:t>
      </w:r>
      <w:r w:rsidR="00D7179E" w:rsidRPr="00D7179E">
        <w:rPr>
          <w:rFonts w:ascii="Times New Roman" w:hAnsi="Times New Roman" w:cs="Times New Roman"/>
          <w:sz w:val="24"/>
          <w:szCs w:val="24"/>
        </w:rPr>
        <w:t xml:space="preserve"> health organizations</w:t>
      </w:r>
      <w:r w:rsidR="00202B06">
        <w:rPr>
          <w:rFonts w:ascii="Times New Roman" w:hAnsi="Times New Roman" w:cs="Times New Roman"/>
          <w:sz w:val="24"/>
          <w:szCs w:val="24"/>
        </w:rPr>
        <w:t xml:space="preserve">. </w:t>
      </w:r>
      <w:r w:rsidR="00D7179E" w:rsidRPr="00D7179E">
        <w:rPr>
          <w:rFonts w:ascii="Times New Roman" w:hAnsi="Times New Roman" w:cs="Times New Roman"/>
          <w:sz w:val="24"/>
          <w:szCs w:val="24"/>
        </w:rPr>
        <w:t xml:space="preserve"> </w:t>
      </w:r>
      <w:bookmarkStart w:id="15" w:name="_Hlk85393768"/>
      <w:r w:rsidR="00D7179E" w:rsidRPr="00D7179E">
        <w:rPr>
          <w:rFonts w:ascii="Times New Roman" w:hAnsi="Times New Roman" w:cs="Times New Roman"/>
          <w:sz w:val="24"/>
          <w:szCs w:val="24"/>
        </w:rPr>
        <w:t xml:space="preserve">It would be an easy transition to use a </w:t>
      </w:r>
      <w:r w:rsidR="00AF3DD5" w:rsidRPr="00D7179E">
        <w:rPr>
          <w:rFonts w:ascii="Times New Roman" w:hAnsi="Times New Roman" w:cs="Times New Roman"/>
          <w:sz w:val="24"/>
          <w:szCs w:val="24"/>
        </w:rPr>
        <w:t>standardized method</w:t>
      </w:r>
      <w:r w:rsidR="00202B06">
        <w:rPr>
          <w:rFonts w:ascii="Times New Roman" w:hAnsi="Times New Roman" w:cs="Times New Roman"/>
          <w:sz w:val="24"/>
          <w:szCs w:val="24"/>
        </w:rPr>
        <w:t xml:space="preserve"> </w:t>
      </w:r>
      <w:r w:rsidR="00D7179E" w:rsidRPr="00D7179E">
        <w:rPr>
          <w:rFonts w:ascii="Times New Roman" w:hAnsi="Times New Roman" w:cs="Times New Roman"/>
          <w:sz w:val="24"/>
          <w:szCs w:val="24"/>
        </w:rPr>
        <w:t xml:space="preserve">to ensure </w:t>
      </w:r>
      <w:r w:rsidR="00AF3DD5" w:rsidRPr="00D7179E">
        <w:rPr>
          <w:rFonts w:ascii="Times New Roman" w:hAnsi="Times New Roman" w:cs="Times New Roman"/>
          <w:sz w:val="24"/>
          <w:szCs w:val="24"/>
        </w:rPr>
        <w:t xml:space="preserve">documentation </w:t>
      </w:r>
      <w:r w:rsidR="00AF3DD5">
        <w:rPr>
          <w:rFonts w:ascii="Times New Roman" w:hAnsi="Times New Roman" w:cs="Times New Roman"/>
          <w:sz w:val="24"/>
          <w:szCs w:val="24"/>
        </w:rPr>
        <w:t>includes</w:t>
      </w:r>
      <w:r w:rsidR="00D7179E" w:rsidRPr="00D7179E">
        <w:rPr>
          <w:rFonts w:ascii="Times New Roman" w:hAnsi="Times New Roman" w:cs="Times New Roman"/>
          <w:sz w:val="24"/>
          <w:szCs w:val="24"/>
        </w:rPr>
        <w:t xml:space="preserve"> </w:t>
      </w:r>
      <w:r w:rsidR="001E792B">
        <w:rPr>
          <w:rFonts w:ascii="Times New Roman" w:hAnsi="Times New Roman" w:cs="Times New Roman"/>
          <w:sz w:val="24"/>
          <w:szCs w:val="24"/>
        </w:rPr>
        <w:t xml:space="preserve">patient </w:t>
      </w:r>
      <w:r w:rsidR="00D7179E" w:rsidRPr="00D7179E">
        <w:rPr>
          <w:rFonts w:ascii="Times New Roman" w:hAnsi="Times New Roman" w:cs="Times New Roman"/>
          <w:sz w:val="24"/>
          <w:szCs w:val="24"/>
        </w:rPr>
        <w:t>assessment,</w:t>
      </w:r>
      <w:r w:rsidR="001E792B">
        <w:rPr>
          <w:rFonts w:ascii="Times New Roman" w:hAnsi="Times New Roman" w:cs="Times New Roman"/>
          <w:sz w:val="24"/>
          <w:szCs w:val="24"/>
        </w:rPr>
        <w:t xml:space="preserve"> patient</w:t>
      </w:r>
      <w:r w:rsidR="00D7179E" w:rsidRPr="00D7179E">
        <w:rPr>
          <w:rFonts w:ascii="Times New Roman" w:hAnsi="Times New Roman" w:cs="Times New Roman"/>
          <w:sz w:val="24"/>
          <w:szCs w:val="24"/>
        </w:rPr>
        <w:t xml:space="preserve"> presentation</w:t>
      </w:r>
      <w:r w:rsidR="00202B06">
        <w:rPr>
          <w:rFonts w:ascii="Times New Roman" w:hAnsi="Times New Roman" w:cs="Times New Roman"/>
          <w:sz w:val="24"/>
          <w:szCs w:val="24"/>
        </w:rPr>
        <w:t>,</w:t>
      </w:r>
      <w:r w:rsidR="00D7179E" w:rsidRPr="00D7179E">
        <w:rPr>
          <w:rFonts w:ascii="Times New Roman" w:hAnsi="Times New Roman" w:cs="Times New Roman"/>
          <w:sz w:val="24"/>
          <w:szCs w:val="24"/>
        </w:rPr>
        <w:t xml:space="preserve"> and </w:t>
      </w:r>
      <w:r w:rsidR="001E792B">
        <w:rPr>
          <w:rFonts w:ascii="Times New Roman" w:hAnsi="Times New Roman" w:cs="Times New Roman"/>
          <w:sz w:val="24"/>
          <w:szCs w:val="24"/>
        </w:rPr>
        <w:t xml:space="preserve">nurse </w:t>
      </w:r>
      <w:r w:rsidR="00D7179E" w:rsidRPr="00D7179E">
        <w:rPr>
          <w:rFonts w:ascii="Times New Roman" w:hAnsi="Times New Roman" w:cs="Times New Roman"/>
          <w:sz w:val="24"/>
          <w:szCs w:val="24"/>
        </w:rPr>
        <w:t>intervention outcomes leading to improvement</w:t>
      </w:r>
      <w:r w:rsidR="00202B06">
        <w:rPr>
          <w:rFonts w:ascii="Times New Roman" w:hAnsi="Times New Roman" w:cs="Times New Roman"/>
          <w:sz w:val="24"/>
          <w:szCs w:val="24"/>
        </w:rPr>
        <w:t>s</w:t>
      </w:r>
      <w:r w:rsidR="00D7179E" w:rsidRPr="00D7179E">
        <w:rPr>
          <w:rFonts w:ascii="Times New Roman" w:hAnsi="Times New Roman" w:cs="Times New Roman"/>
          <w:sz w:val="24"/>
          <w:szCs w:val="24"/>
        </w:rPr>
        <w:t xml:space="preserve"> in </w:t>
      </w:r>
      <w:r w:rsidR="00202B06">
        <w:rPr>
          <w:rFonts w:ascii="Times New Roman" w:hAnsi="Times New Roman" w:cs="Times New Roman"/>
          <w:sz w:val="24"/>
          <w:szCs w:val="24"/>
        </w:rPr>
        <w:t xml:space="preserve">patient care </w:t>
      </w:r>
      <w:r w:rsidR="00D7179E" w:rsidRPr="00D7179E">
        <w:rPr>
          <w:rFonts w:ascii="Times New Roman" w:hAnsi="Times New Roman" w:cs="Times New Roman"/>
          <w:sz w:val="24"/>
          <w:szCs w:val="24"/>
        </w:rPr>
        <w:t>quality indicators.</w:t>
      </w:r>
    </w:p>
    <w:bookmarkEnd w:id="15"/>
    <w:p w14:paraId="2B4F1105" w14:textId="30D77998" w:rsidR="00A260EE" w:rsidRPr="00A260EE" w:rsidRDefault="00A260EE" w:rsidP="00A260EE">
      <w:pPr>
        <w:spacing w:line="480" w:lineRule="auto"/>
        <w:rPr>
          <w:rFonts w:ascii="Times New Roman" w:hAnsi="Times New Roman" w:cs="Times New Roman"/>
          <w:b/>
          <w:bCs/>
          <w:sz w:val="24"/>
          <w:szCs w:val="24"/>
        </w:rPr>
      </w:pPr>
      <w:r>
        <w:rPr>
          <w:rFonts w:ascii="Times New Roman" w:hAnsi="Times New Roman" w:cs="Times New Roman"/>
          <w:b/>
          <w:bCs/>
          <w:sz w:val="24"/>
          <w:szCs w:val="24"/>
        </w:rPr>
        <w:t>Process</w:t>
      </w:r>
      <w:r w:rsidR="00840689">
        <w:rPr>
          <w:rFonts w:ascii="Times New Roman" w:hAnsi="Times New Roman" w:cs="Times New Roman"/>
          <w:b/>
          <w:bCs/>
          <w:sz w:val="24"/>
          <w:szCs w:val="24"/>
        </w:rPr>
        <w:t>, Facilitators</w:t>
      </w:r>
      <w:r w:rsidR="001E685A">
        <w:rPr>
          <w:rFonts w:ascii="Times New Roman" w:hAnsi="Times New Roman" w:cs="Times New Roman"/>
          <w:b/>
          <w:bCs/>
          <w:sz w:val="24"/>
          <w:szCs w:val="24"/>
        </w:rPr>
        <w:t>,</w:t>
      </w:r>
      <w:r>
        <w:rPr>
          <w:rFonts w:ascii="Times New Roman" w:hAnsi="Times New Roman" w:cs="Times New Roman"/>
          <w:b/>
          <w:bCs/>
          <w:sz w:val="24"/>
          <w:szCs w:val="24"/>
        </w:rPr>
        <w:t xml:space="preserve"> and Barriers </w:t>
      </w:r>
    </w:p>
    <w:p w14:paraId="514E1B04" w14:textId="3E1293A5" w:rsidR="00B65CD7" w:rsidRDefault="00E65982" w:rsidP="000B3CEB">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Several quality improvement tools were used t</w:t>
      </w:r>
      <w:r w:rsidR="00493185">
        <w:rPr>
          <w:rFonts w:ascii="Times New Roman" w:hAnsi="Times New Roman" w:cs="Times New Roman"/>
          <w:sz w:val="24"/>
          <w:szCs w:val="24"/>
        </w:rPr>
        <w:t xml:space="preserve">o determine current </w:t>
      </w:r>
      <w:r w:rsidR="00934B78">
        <w:rPr>
          <w:rFonts w:ascii="Times New Roman" w:hAnsi="Times New Roman" w:cs="Times New Roman"/>
          <w:sz w:val="24"/>
          <w:szCs w:val="24"/>
        </w:rPr>
        <w:t xml:space="preserve">comparative charting </w:t>
      </w:r>
      <w:r w:rsidR="00493185">
        <w:rPr>
          <w:rFonts w:ascii="Times New Roman" w:hAnsi="Times New Roman" w:cs="Times New Roman"/>
          <w:sz w:val="24"/>
          <w:szCs w:val="24"/>
        </w:rPr>
        <w:t>pract</w:t>
      </w:r>
      <w:r>
        <w:rPr>
          <w:rFonts w:ascii="Times New Roman" w:hAnsi="Times New Roman" w:cs="Times New Roman"/>
          <w:sz w:val="24"/>
          <w:szCs w:val="24"/>
        </w:rPr>
        <w:t>ices an</w:t>
      </w:r>
      <w:r w:rsidR="00934B78">
        <w:rPr>
          <w:rFonts w:ascii="Times New Roman" w:hAnsi="Times New Roman" w:cs="Times New Roman"/>
          <w:sz w:val="24"/>
          <w:szCs w:val="24"/>
        </w:rPr>
        <w:t>d barriers to their use within the organization</w:t>
      </w:r>
      <w:r w:rsidR="00840020">
        <w:rPr>
          <w:rFonts w:ascii="Times New Roman" w:hAnsi="Times New Roman" w:cs="Times New Roman"/>
          <w:sz w:val="24"/>
          <w:szCs w:val="24"/>
        </w:rPr>
        <w:t xml:space="preserve">. The investigation </w:t>
      </w:r>
      <w:r w:rsidR="00934B78">
        <w:rPr>
          <w:rFonts w:ascii="Times New Roman" w:hAnsi="Times New Roman" w:cs="Times New Roman"/>
          <w:sz w:val="24"/>
          <w:szCs w:val="24"/>
        </w:rPr>
        <w:t>tools</w:t>
      </w:r>
      <w:r w:rsidR="00840020">
        <w:rPr>
          <w:rFonts w:ascii="Times New Roman" w:hAnsi="Times New Roman" w:cs="Times New Roman"/>
          <w:sz w:val="24"/>
          <w:szCs w:val="24"/>
        </w:rPr>
        <w:t xml:space="preserve"> operationalized </w:t>
      </w:r>
      <w:r w:rsidR="00C20714">
        <w:rPr>
          <w:rFonts w:ascii="Times New Roman" w:hAnsi="Times New Roman" w:cs="Times New Roman"/>
          <w:sz w:val="24"/>
          <w:szCs w:val="24"/>
        </w:rPr>
        <w:t>were</w:t>
      </w:r>
      <w:r w:rsidR="00840020">
        <w:rPr>
          <w:rFonts w:ascii="Times New Roman" w:hAnsi="Times New Roman" w:cs="Times New Roman"/>
          <w:sz w:val="24"/>
          <w:szCs w:val="24"/>
        </w:rPr>
        <w:t>:</w:t>
      </w:r>
      <w:r w:rsidR="00A828E5">
        <w:rPr>
          <w:rFonts w:ascii="Times New Roman" w:hAnsi="Times New Roman" w:cs="Times New Roman"/>
          <w:sz w:val="24"/>
          <w:szCs w:val="24"/>
        </w:rPr>
        <w:t xml:space="preserve"> 1)</w:t>
      </w:r>
      <w:r w:rsidR="00A37E8F">
        <w:rPr>
          <w:rFonts w:ascii="Times New Roman" w:hAnsi="Times New Roman" w:cs="Times New Roman"/>
          <w:sz w:val="24"/>
          <w:szCs w:val="24"/>
        </w:rPr>
        <w:t xml:space="preserve"> </w:t>
      </w:r>
      <w:r w:rsidR="005646A0">
        <w:rPr>
          <w:rFonts w:ascii="Times New Roman" w:hAnsi="Times New Roman" w:cs="Times New Roman"/>
          <w:sz w:val="24"/>
          <w:szCs w:val="24"/>
        </w:rPr>
        <w:t xml:space="preserve">stakeholder </w:t>
      </w:r>
      <w:r w:rsidR="00090B4B">
        <w:rPr>
          <w:rFonts w:ascii="Times New Roman" w:hAnsi="Times New Roman" w:cs="Times New Roman"/>
          <w:sz w:val="24"/>
          <w:szCs w:val="24"/>
        </w:rPr>
        <w:t>questionnaire, 2</w:t>
      </w:r>
      <w:r w:rsidR="00A828E5">
        <w:rPr>
          <w:rFonts w:ascii="Times New Roman" w:hAnsi="Times New Roman" w:cs="Times New Roman"/>
          <w:sz w:val="24"/>
          <w:szCs w:val="24"/>
        </w:rPr>
        <w:t xml:space="preserve">) </w:t>
      </w:r>
      <w:r w:rsidR="00206280">
        <w:rPr>
          <w:rFonts w:ascii="Times New Roman" w:hAnsi="Times New Roman" w:cs="Times New Roman"/>
          <w:sz w:val="24"/>
          <w:szCs w:val="24"/>
        </w:rPr>
        <w:t>cause-effect diagram</w:t>
      </w:r>
      <w:r w:rsidR="00090B4B">
        <w:rPr>
          <w:rFonts w:ascii="Times New Roman" w:hAnsi="Times New Roman" w:cs="Times New Roman"/>
          <w:sz w:val="24"/>
          <w:szCs w:val="24"/>
        </w:rPr>
        <w:t xml:space="preserve">, 3) </w:t>
      </w:r>
      <w:r w:rsidR="00206280">
        <w:rPr>
          <w:rFonts w:ascii="Times New Roman" w:hAnsi="Times New Roman" w:cs="Times New Roman"/>
          <w:sz w:val="24"/>
          <w:szCs w:val="24"/>
        </w:rPr>
        <w:t xml:space="preserve">process map, </w:t>
      </w:r>
      <w:r w:rsidR="00090B4B">
        <w:rPr>
          <w:rFonts w:ascii="Times New Roman" w:hAnsi="Times New Roman" w:cs="Times New Roman"/>
          <w:sz w:val="24"/>
          <w:szCs w:val="24"/>
        </w:rPr>
        <w:t>4</w:t>
      </w:r>
      <w:r w:rsidR="00A828E5">
        <w:rPr>
          <w:rFonts w:ascii="Times New Roman" w:hAnsi="Times New Roman" w:cs="Times New Roman"/>
          <w:sz w:val="24"/>
          <w:szCs w:val="24"/>
        </w:rPr>
        <w:t xml:space="preserve">) </w:t>
      </w:r>
      <w:r w:rsidR="006205DB">
        <w:rPr>
          <w:rFonts w:ascii="Times New Roman" w:hAnsi="Times New Roman" w:cs="Times New Roman"/>
          <w:sz w:val="24"/>
          <w:szCs w:val="24"/>
        </w:rPr>
        <w:t>driver diagram</w:t>
      </w:r>
      <w:r w:rsidR="00A828E5">
        <w:rPr>
          <w:rFonts w:ascii="Times New Roman" w:hAnsi="Times New Roman" w:cs="Times New Roman"/>
          <w:sz w:val="24"/>
          <w:szCs w:val="24"/>
        </w:rPr>
        <w:t>,</w:t>
      </w:r>
      <w:r w:rsidR="006205DB">
        <w:rPr>
          <w:rFonts w:ascii="Times New Roman" w:hAnsi="Times New Roman" w:cs="Times New Roman"/>
          <w:sz w:val="24"/>
          <w:szCs w:val="24"/>
        </w:rPr>
        <w:t xml:space="preserve"> and </w:t>
      </w:r>
      <w:r w:rsidR="00090B4B">
        <w:rPr>
          <w:rFonts w:ascii="Times New Roman" w:hAnsi="Times New Roman" w:cs="Times New Roman"/>
          <w:sz w:val="24"/>
          <w:szCs w:val="24"/>
        </w:rPr>
        <w:t>5</w:t>
      </w:r>
      <w:r w:rsidR="00A828E5">
        <w:rPr>
          <w:rFonts w:ascii="Times New Roman" w:hAnsi="Times New Roman" w:cs="Times New Roman"/>
          <w:sz w:val="24"/>
          <w:szCs w:val="24"/>
        </w:rPr>
        <w:t>)</w:t>
      </w:r>
      <w:r w:rsidR="006205DB">
        <w:rPr>
          <w:rFonts w:ascii="Times New Roman" w:hAnsi="Times New Roman" w:cs="Times New Roman"/>
          <w:sz w:val="24"/>
          <w:szCs w:val="24"/>
        </w:rPr>
        <w:t xml:space="preserve"> “5</w:t>
      </w:r>
      <w:r w:rsidR="00675E3D">
        <w:rPr>
          <w:rFonts w:ascii="Times New Roman" w:hAnsi="Times New Roman" w:cs="Times New Roman"/>
          <w:sz w:val="24"/>
          <w:szCs w:val="24"/>
        </w:rPr>
        <w:t xml:space="preserve"> </w:t>
      </w:r>
      <w:r w:rsidR="006205DB">
        <w:rPr>
          <w:rFonts w:ascii="Times New Roman" w:hAnsi="Times New Roman" w:cs="Times New Roman"/>
          <w:sz w:val="24"/>
          <w:szCs w:val="24"/>
        </w:rPr>
        <w:t>whys</w:t>
      </w:r>
      <w:r w:rsidR="00675E3D">
        <w:rPr>
          <w:rFonts w:ascii="Times New Roman" w:hAnsi="Times New Roman" w:cs="Times New Roman"/>
          <w:sz w:val="24"/>
          <w:szCs w:val="24"/>
        </w:rPr>
        <w:t>”</w:t>
      </w:r>
      <w:r w:rsidR="006205DB">
        <w:rPr>
          <w:rFonts w:ascii="Times New Roman" w:hAnsi="Times New Roman" w:cs="Times New Roman"/>
          <w:sz w:val="24"/>
          <w:szCs w:val="24"/>
        </w:rPr>
        <w:t xml:space="preserve"> assessment. T</w:t>
      </w:r>
      <w:r w:rsidR="00E73C23" w:rsidRPr="00E73C23">
        <w:rPr>
          <w:rFonts w:ascii="Times New Roman" w:hAnsi="Times New Roman" w:cs="Times New Roman"/>
          <w:sz w:val="24"/>
          <w:szCs w:val="24"/>
        </w:rPr>
        <w:t xml:space="preserve">he writer </w:t>
      </w:r>
      <w:r w:rsidR="00393378">
        <w:rPr>
          <w:rFonts w:ascii="Times New Roman" w:hAnsi="Times New Roman" w:cs="Times New Roman"/>
          <w:sz w:val="24"/>
          <w:szCs w:val="24"/>
        </w:rPr>
        <w:t xml:space="preserve">obtained some of the </w:t>
      </w:r>
      <w:r w:rsidR="004132F3">
        <w:rPr>
          <w:rFonts w:ascii="Times New Roman" w:hAnsi="Times New Roman" w:cs="Times New Roman"/>
          <w:sz w:val="24"/>
          <w:szCs w:val="24"/>
        </w:rPr>
        <w:t>aforementioned tools</w:t>
      </w:r>
      <w:r w:rsidR="00A260EE">
        <w:rPr>
          <w:rFonts w:ascii="Times New Roman" w:hAnsi="Times New Roman" w:cs="Times New Roman"/>
          <w:sz w:val="24"/>
          <w:szCs w:val="24"/>
        </w:rPr>
        <w:t xml:space="preserve"> </w:t>
      </w:r>
      <w:r w:rsidR="00393378">
        <w:rPr>
          <w:rFonts w:ascii="Times New Roman" w:hAnsi="Times New Roman" w:cs="Times New Roman"/>
          <w:sz w:val="24"/>
          <w:szCs w:val="24"/>
        </w:rPr>
        <w:t xml:space="preserve">from the </w:t>
      </w:r>
      <w:r w:rsidR="00483C99" w:rsidRPr="00483C99">
        <w:rPr>
          <w:rFonts w:ascii="Times New Roman" w:hAnsi="Times New Roman" w:cs="Times New Roman"/>
          <w:sz w:val="24"/>
          <w:szCs w:val="24"/>
        </w:rPr>
        <w:t>Institute for Healthcare Improvement (IHI)</w:t>
      </w:r>
      <w:r w:rsidR="00AF7953">
        <w:rPr>
          <w:rFonts w:ascii="Times New Roman" w:hAnsi="Times New Roman" w:cs="Times New Roman"/>
          <w:sz w:val="24"/>
          <w:szCs w:val="24"/>
        </w:rPr>
        <w:t xml:space="preserve"> website</w:t>
      </w:r>
      <w:r w:rsidR="00C11D13">
        <w:rPr>
          <w:rFonts w:ascii="Times New Roman" w:hAnsi="Times New Roman" w:cs="Times New Roman"/>
          <w:sz w:val="24"/>
          <w:szCs w:val="24"/>
        </w:rPr>
        <w:t xml:space="preserve"> (2021</w:t>
      </w:r>
      <w:r w:rsidR="00090B4B">
        <w:rPr>
          <w:rFonts w:ascii="Times New Roman" w:hAnsi="Times New Roman" w:cs="Times New Roman"/>
          <w:sz w:val="24"/>
          <w:szCs w:val="24"/>
        </w:rPr>
        <w:t>)</w:t>
      </w:r>
      <w:r w:rsidR="00D80777">
        <w:rPr>
          <w:rFonts w:ascii="Times New Roman" w:hAnsi="Times New Roman" w:cs="Times New Roman"/>
          <w:sz w:val="24"/>
          <w:szCs w:val="24"/>
        </w:rPr>
        <w:t xml:space="preserve">. </w:t>
      </w:r>
      <w:r w:rsidR="00E73C23" w:rsidRPr="00E73C23">
        <w:rPr>
          <w:rFonts w:ascii="Times New Roman" w:hAnsi="Times New Roman" w:cs="Times New Roman"/>
          <w:sz w:val="24"/>
          <w:szCs w:val="24"/>
        </w:rPr>
        <w:t xml:space="preserve">These </w:t>
      </w:r>
      <w:r w:rsidR="00AF7953">
        <w:rPr>
          <w:rFonts w:ascii="Times New Roman" w:hAnsi="Times New Roman" w:cs="Times New Roman"/>
          <w:sz w:val="24"/>
          <w:szCs w:val="24"/>
        </w:rPr>
        <w:t>tools pro</w:t>
      </w:r>
      <w:r w:rsidR="00E73C23" w:rsidRPr="00E73C23">
        <w:rPr>
          <w:rFonts w:ascii="Times New Roman" w:hAnsi="Times New Roman" w:cs="Times New Roman"/>
          <w:sz w:val="24"/>
          <w:szCs w:val="24"/>
        </w:rPr>
        <w:t>vide</w:t>
      </w:r>
      <w:r w:rsidR="00675E3D">
        <w:rPr>
          <w:rFonts w:ascii="Times New Roman" w:hAnsi="Times New Roman" w:cs="Times New Roman"/>
          <w:sz w:val="24"/>
          <w:szCs w:val="24"/>
        </w:rPr>
        <w:t xml:space="preserve">d </w:t>
      </w:r>
      <w:r w:rsidR="00E73C23" w:rsidRPr="00E73C23">
        <w:rPr>
          <w:rFonts w:ascii="Times New Roman" w:hAnsi="Times New Roman" w:cs="Times New Roman"/>
          <w:sz w:val="24"/>
          <w:szCs w:val="24"/>
        </w:rPr>
        <w:t xml:space="preserve">a platform for </w:t>
      </w:r>
      <w:r w:rsidR="00E73C23" w:rsidRPr="00E73C23">
        <w:rPr>
          <w:rFonts w:ascii="Times New Roman" w:hAnsi="Times New Roman" w:cs="Times New Roman"/>
          <w:sz w:val="24"/>
          <w:szCs w:val="24"/>
        </w:rPr>
        <w:lastRenderedPageBreak/>
        <w:t xml:space="preserve">the </w:t>
      </w:r>
      <w:r w:rsidR="00A260EE">
        <w:rPr>
          <w:rFonts w:ascii="Times New Roman" w:hAnsi="Times New Roman" w:cs="Times New Roman"/>
          <w:sz w:val="24"/>
          <w:szCs w:val="24"/>
        </w:rPr>
        <w:t>write</w:t>
      </w:r>
      <w:r w:rsidR="00E73C23" w:rsidRPr="00E73C23">
        <w:rPr>
          <w:rFonts w:ascii="Times New Roman" w:hAnsi="Times New Roman" w:cs="Times New Roman"/>
          <w:sz w:val="24"/>
          <w:szCs w:val="24"/>
        </w:rPr>
        <w:t>r to</w:t>
      </w:r>
      <w:r w:rsidR="008703BF">
        <w:rPr>
          <w:rFonts w:ascii="Times New Roman" w:hAnsi="Times New Roman" w:cs="Times New Roman"/>
          <w:sz w:val="24"/>
          <w:szCs w:val="24"/>
        </w:rPr>
        <w:t xml:space="preserve"> </w:t>
      </w:r>
      <w:r w:rsidR="006205DB">
        <w:rPr>
          <w:rFonts w:ascii="Times New Roman" w:hAnsi="Times New Roman" w:cs="Times New Roman"/>
          <w:sz w:val="24"/>
          <w:szCs w:val="24"/>
        </w:rPr>
        <w:t>analyz</w:t>
      </w:r>
      <w:r w:rsidR="008703BF">
        <w:rPr>
          <w:rFonts w:ascii="Times New Roman" w:hAnsi="Times New Roman" w:cs="Times New Roman"/>
          <w:sz w:val="24"/>
          <w:szCs w:val="24"/>
        </w:rPr>
        <w:t>e</w:t>
      </w:r>
      <w:r w:rsidR="00675E3D">
        <w:rPr>
          <w:rFonts w:ascii="Times New Roman" w:hAnsi="Times New Roman" w:cs="Times New Roman"/>
          <w:sz w:val="24"/>
          <w:szCs w:val="24"/>
        </w:rPr>
        <w:t xml:space="preserve"> </w:t>
      </w:r>
      <w:r w:rsidR="006205DB">
        <w:rPr>
          <w:rFonts w:ascii="Times New Roman" w:hAnsi="Times New Roman" w:cs="Times New Roman"/>
          <w:sz w:val="24"/>
          <w:szCs w:val="24"/>
        </w:rPr>
        <w:t>potential barriers to comparative charting, investigat</w:t>
      </w:r>
      <w:r w:rsidR="004830BE">
        <w:rPr>
          <w:rFonts w:ascii="Times New Roman" w:hAnsi="Times New Roman" w:cs="Times New Roman"/>
          <w:sz w:val="24"/>
          <w:szCs w:val="24"/>
        </w:rPr>
        <w:t>e</w:t>
      </w:r>
      <w:r w:rsidR="00A828E5">
        <w:rPr>
          <w:rFonts w:ascii="Times New Roman" w:hAnsi="Times New Roman" w:cs="Times New Roman"/>
          <w:sz w:val="24"/>
          <w:szCs w:val="24"/>
        </w:rPr>
        <w:t xml:space="preserve"> </w:t>
      </w:r>
      <w:r w:rsidR="006205DB">
        <w:rPr>
          <w:rFonts w:ascii="Times New Roman" w:hAnsi="Times New Roman" w:cs="Times New Roman"/>
          <w:sz w:val="24"/>
          <w:szCs w:val="24"/>
        </w:rPr>
        <w:t>possible reasons for the barriers</w:t>
      </w:r>
      <w:r w:rsidR="004830BE">
        <w:rPr>
          <w:rFonts w:ascii="Times New Roman" w:hAnsi="Times New Roman" w:cs="Times New Roman"/>
          <w:sz w:val="24"/>
          <w:szCs w:val="24"/>
        </w:rPr>
        <w:t xml:space="preserve">, </w:t>
      </w:r>
      <w:r w:rsidR="006205DB">
        <w:rPr>
          <w:rFonts w:ascii="Times New Roman" w:hAnsi="Times New Roman" w:cs="Times New Roman"/>
          <w:sz w:val="24"/>
          <w:szCs w:val="24"/>
        </w:rPr>
        <w:t xml:space="preserve">and </w:t>
      </w:r>
      <w:r w:rsidR="004830BE">
        <w:rPr>
          <w:rFonts w:ascii="Times New Roman" w:hAnsi="Times New Roman" w:cs="Times New Roman"/>
          <w:sz w:val="24"/>
          <w:szCs w:val="24"/>
        </w:rPr>
        <w:t xml:space="preserve">to </w:t>
      </w:r>
      <w:r w:rsidR="006205DB">
        <w:rPr>
          <w:rFonts w:ascii="Times New Roman" w:hAnsi="Times New Roman" w:cs="Times New Roman"/>
          <w:sz w:val="24"/>
          <w:szCs w:val="24"/>
        </w:rPr>
        <w:t>execut</w:t>
      </w:r>
      <w:r w:rsidR="004830BE">
        <w:rPr>
          <w:rFonts w:ascii="Times New Roman" w:hAnsi="Times New Roman" w:cs="Times New Roman"/>
          <w:sz w:val="24"/>
          <w:szCs w:val="24"/>
        </w:rPr>
        <w:t>e</w:t>
      </w:r>
      <w:r w:rsidR="006205DB">
        <w:rPr>
          <w:rFonts w:ascii="Times New Roman" w:hAnsi="Times New Roman" w:cs="Times New Roman"/>
          <w:sz w:val="24"/>
          <w:szCs w:val="24"/>
        </w:rPr>
        <w:t xml:space="preserve"> a</w:t>
      </w:r>
      <w:r w:rsidR="00675E3D">
        <w:rPr>
          <w:rFonts w:ascii="Times New Roman" w:hAnsi="Times New Roman" w:cs="Times New Roman"/>
          <w:sz w:val="24"/>
          <w:szCs w:val="24"/>
        </w:rPr>
        <w:t>n</w:t>
      </w:r>
      <w:r w:rsidR="006205DB">
        <w:rPr>
          <w:rFonts w:ascii="Times New Roman" w:hAnsi="Times New Roman" w:cs="Times New Roman"/>
          <w:sz w:val="24"/>
          <w:szCs w:val="24"/>
        </w:rPr>
        <w:t xml:space="preserve"> evidenced</w:t>
      </w:r>
      <w:r w:rsidR="004830BE">
        <w:rPr>
          <w:rFonts w:ascii="Times New Roman" w:hAnsi="Times New Roman" w:cs="Times New Roman"/>
          <w:sz w:val="24"/>
          <w:szCs w:val="24"/>
        </w:rPr>
        <w:t>-</w:t>
      </w:r>
      <w:r w:rsidR="006205DB">
        <w:rPr>
          <w:rFonts w:ascii="Times New Roman" w:hAnsi="Times New Roman" w:cs="Times New Roman"/>
          <w:sz w:val="24"/>
          <w:szCs w:val="24"/>
        </w:rPr>
        <w:t xml:space="preserve">based intervention to reduce barriers. </w:t>
      </w:r>
    </w:p>
    <w:p w14:paraId="22990F52" w14:textId="4BCCC880" w:rsidR="0076050C" w:rsidRPr="001B3163" w:rsidRDefault="005646A0" w:rsidP="00434BC5">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Stakeholder Questionnaire</w:t>
      </w:r>
    </w:p>
    <w:p w14:paraId="2074F744" w14:textId="21D3312F" w:rsidR="00D0481E" w:rsidRDefault="00A260EE" w:rsidP="003D3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AF7953">
        <w:rPr>
          <w:rFonts w:ascii="Times New Roman" w:hAnsi="Times New Roman" w:cs="Times New Roman"/>
          <w:sz w:val="24"/>
          <w:szCs w:val="24"/>
        </w:rPr>
        <w:t>quality</w:t>
      </w:r>
      <w:r w:rsidR="00675E3D">
        <w:rPr>
          <w:rFonts w:ascii="Times New Roman" w:hAnsi="Times New Roman" w:cs="Times New Roman"/>
          <w:sz w:val="24"/>
          <w:szCs w:val="24"/>
        </w:rPr>
        <w:t xml:space="preserve"> </w:t>
      </w:r>
      <w:r w:rsidR="00AF7953">
        <w:rPr>
          <w:rFonts w:ascii="Times New Roman" w:hAnsi="Times New Roman" w:cs="Times New Roman"/>
          <w:sz w:val="24"/>
          <w:szCs w:val="24"/>
        </w:rPr>
        <w:t>improvement tool applied</w:t>
      </w:r>
      <w:r>
        <w:rPr>
          <w:rFonts w:ascii="Times New Roman" w:hAnsi="Times New Roman" w:cs="Times New Roman"/>
          <w:sz w:val="24"/>
          <w:szCs w:val="24"/>
        </w:rPr>
        <w:t xml:space="preserve"> by the writer was </w:t>
      </w:r>
      <w:r w:rsidR="00E73C23" w:rsidRPr="00E73C23">
        <w:rPr>
          <w:rFonts w:ascii="Times New Roman" w:hAnsi="Times New Roman" w:cs="Times New Roman"/>
          <w:sz w:val="24"/>
          <w:szCs w:val="24"/>
        </w:rPr>
        <w:t xml:space="preserve">a brief questionnaire </w:t>
      </w:r>
      <w:r w:rsidR="00840020">
        <w:rPr>
          <w:rFonts w:ascii="Times New Roman" w:hAnsi="Times New Roman" w:cs="Times New Roman"/>
          <w:sz w:val="24"/>
          <w:szCs w:val="24"/>
        </w:rPr>
        <w:t xml:space="preserve">distributed </w:t>
      </w:r>
      <w:r w:rsidR="00AF3DD5">
        <w:rPr>
          <w:rFonts w:ascii="Times New Roman" w:hAnsi="Times New Roman" w:cs="Times New Roman"/>
          <w:sz w:val="24"/>
          <w:szCs w:val="24"/>
        </w:rPr>
        <w:t xml:space="preserve">to </w:t>
      </w:r>
      <w:r w:rsidR="00AF3DD5" w:rsidRPr="00E73C23">
        <w:rPr>
          <w:rFonts w:ascii="Times New Roman" w:hAnsi="Times New Roman" w:cs="Times New Roman"/>
          <w:sz w:val="24"/>
          <w:szCs w:val="24"/>
        </w:rPr>
        <w:t>nursing</w:t>
      </w:r>
      <w:r w:rsidR="00E73C23" w:rsidRPr="00E73C23">
        <w:rPr>
          <w:rFonts w:ascii="Times New Roman" w:hAnsi="Times New Roman" w:cs="Times New Roman"/>
          <w:sz w:val="24"/>
          <w:szCs w:val="24"/>
        </w:rPr>
        <w:t xml:space="preserve"> staff to assess</w:t>
      </w:r>
      <w:r w:rsidR="00AF7953">
        <w:rPr>
          <w:rFonts w:ascii="Times New Roman" w:hAnsi="Times New Roman" w:cs="Times New Roman"/>
          <w:sz w:val="24"/>
          <w:szCs w:val="24"/>
        </w:rPr>
        <w:t xml:space="preserve"> their </w:t>
      </w:r>
      <w:r w:rsidR="0019331E">
        <w:rPr>
          <w:rFonts w:ascii="Times New Roman" w:hAnsi="Times New Roman" w:cs="Times New Roman"/>
          <w:sz w:val="24"/>
          <w:szCs w:val="24"/>
        </w:rPr>
        <w:t>barriers</w:t>
      </w:r>
      <w:r w:rsidR="00E73C23" w:rsidRPr="00E73C23">
        <w:rPr>
          <w:rFonts w:ascii="Times New Roman" w:hAnsi="Times New Roman" w:cs="Times New Roman"/>
          <w:sz w:val="24"/>
          <w:szCs w:val="24"/>
        </w:rPr>
        <w:t xml:space="preserve"> to charting</w:t>
      </w:r>
      <w:r>
        <w:rPr>
          <w:rFonts w:ascii="Times New Roman" w:hAnsi="Times New Roman" w:cs="Times New Roman"/>
          <w:sz w:val="24"/>
          <w:szCs w:val="24"/>
        </w:rPr>
        <w:t xml:space="preserve"> while at the bedside</w:t>
      </w:r>
      <w:r w:rsidR="00E73C23" w:rsidRPr="00E73C23">
        <w:rPr>
          <w:rFonts w:ascii="Times New Roman" w:hAnsi="Times New Roman" w:cs="Times New Roman"/>
          <w:sz w:val="24"/>
          <w:szCs w:val="24"/>
        </w:rPr>
        <w:t xml:space="preserve">. </w:t>
      </w:r>
      <w:r>
        <w:rPr>
          <w:rFonts w:ascii="Times New Roman" w:hAnsi="Times New Roman" w:cs="Times New Roman"/>
          <w:sz w:val="24"/>
          <w:szCs w:val="24"/>
        </w:rPr>
        <w:t>The questionnaire a</w:t>
      </w:r>
      <w:r w:rsidR="00AF7953">
        <w:rPr>
          <w:rFonts w:ascii="Times New Roman" w:hAnsi="Times New Roman" w:cs="Times New Roman"/>
          <w:sz w:val="24"/>
          <w:szCs w:val="24"/>
        </w:rPr>
        <w:t xml:space="preserve">llowed </w:t>
      </w:r>
      <w:r>
        <w:rPr>
          <w:rFonts w:ascii="Times New Roman" w:hAnsi="Times New Roman" w:cs="Times New Roman"/>
          <w:sz w:val="24"/>
          <w:szCs w:val="24"/>
        </w:rPr>
        <w:t>nurses to provide o</w:t>
      </w:r>
      <w:r w:rsidR="000A45A2">
        <w:rPr>
          <w:rFonts w:ascii="Times New Roman" w:hAnsi="Times New Roman" w:cs="Times New Roman"/>
          <w:sz w:val="24"/>
          <w:szCs w:val="24"/>
        </w:rPr>
        <w:t>pen</w:t>
      </w:r>
      <w:r w:rsidR="00840020">
        <w:rPr>
          <w:rFonts w:ascii="Times New Roman" w:hAnsi="Times New Roman" w:cs="Times New Roman"/>
          <w:sz w:val="24"/>
          <w:szCs w:val="24"/>
        </w:rPr>
        <w:t>-ended</w:t>
      </w:r>
      <w:r w:rsidR="000A45A2">
        <w:rPr>
          <w:rFonts w:ascii="Times New Roman" w:hAnsi="Times New Roman" w:cs="Times New Roman"/>
          <w:sz w:val="24"/>
          <w:szCs w:val="24"/>
        </w:rPr>
        <w:t xml:space="preserve"> discussion</w:t>
      </w:r>
      <w:r>
        <w:rPr>
          <w:rFonts w:ascii="Times New Roman" w:hAnsi="Times New Roman" w:cs="Times New Roman"/>
          <w:sz w:val="24"/>
          <w:szCs w:val="24"/>
        </w:rPr>
        <w:t xml:space="preserve"> </w:t>
      </w:r>
      <w:r w:rsidR="00840020">
        <w:rPr>
          <w:rFonts w:ascii="Times New Roman" w:hAnsi="Times New Roman" w:cs="Times New Roman"/>
          <w:sz w:val="24"/>
          <w:szCs w:val="24"/>
        </w:rPr>
        <w:t xml:space="preserve">regarding </w:t>
      </w:r>
      <w:r>
        <w:rPr>
          <w:rFonts w:ascii="Times New Roman" w:hAnsi="Times New Roman" w:cs="Times New Roman"/>
          <w:sz w:val="24"/>
          <w:szCs w:val="24"/>
        </w:rPr>
        <w:t>the barriers they face with documentation</w:t>
      </w:r>
      <w:r w:rsidR="00AF7953">
        <w:rPr>
          <w:rFonts w:ascii="Times New Roman" w:hAnsi="Times New Roman" w:cs="Times New Roman"/>
          <w:sz w:val="24"/>
          <w:szCs w:val="24"/>
        </w:rPr>
        <w:t>.</w:t>
      </w:r>
      <w:r>
        <w:rPr>
          <w:rFonts w:ascii="Times New Roman" w:hAnsi="Times New Roman" w:cs="Times New Roman"/>
          <w:sz w:val="24"/>
          <w:szCs w:val="24"/>
        </w:rPr>
        <w:t xml:space="preserve"> Six nurses were questioned and </w:t>
      </w:r>
      <w:r w:rsidR="00675E3D">
        <w:rPr>
          <w:rFonts w:ascii="Times New Roman" w:hAnsi="Times New Roman" w:cs="Times New Roman"/>
          <w:sz w:val="24"/>
          <w:szCs w:val="24"/>
        </w:rPr>
        <w:t xml:space="preserve">were </w:t>
      </w:r>
      <w:r>
        <w:rPr>
          <w:rFonts w:ascii="Times New Roman" w:hAnsi="Times New Roman" w:cs="Times New Roman"/>
          <w:sz w:val="24"/>
          <w:szCs w:val="24"/>
        </w:rPr>
        <w:t xml:space="preserve">able to respond to the questionnaire freely without any constructive guidelines. </w:t>
      </w:r>
      <w:r w:rsidR="003D34D3">
        <w:rPr>
          <w:rFonts w:ascii="Times New Roman" w:hAnsi="Times New Roman" w:cs="Times New Roman"/>
          <w:sz w:val="24"/>
          <w:szCs w:val="24"/>
        </w:rPr>
        <w:t>T</w:t>
      </w:r>
      <w:r w:rsidR="00D0481E">
        <w:rPr>
          <w:rFonts w:ascii="Times New Roman" w:hAnsi="Times New Roman" w:cs="Times New Roman"/>
          <w:sz w:val="24"/>
          <w:szCs w:val="24"/>
        </w:rPr>
        <w:t>h</w:t>
      </w:r>
      <w:r w:rsidR="00840020">
        <w:rPr>
          <w:rFonts w:ascii="Times New Roman" w:hAnsi="Times New Roman" w:cs="Times New Roman"/>
          <w:sz w:val="24"/>
          <w:szCs w:val="24"/>
        </w:rPr>
        <w:t>e main</w:t>
      </w:r>
      <w:r w:rsidR="00D0481E">
        <w:rPr>
          <w:rFonts w:ascii="Times New Roman" w:hAnsi="Times New Roman" w:cs="Times New Roman"/>
          <w:sz w:val="24"/>
          <w:szCs w:val="24"/>
        </w:rPr>
        <w:t xml:space="preserve"> question</w:t>
      </w:r>
      <w:r w:rsidR="00840020">
        <w:rPr>
          <w:rFonts w:ascii="Times New Roman" w:hAnsi="Times New Roman" w:cs="Times New Roman"/>
          <w:sz w:val="24"/>
          <w:szCs w:val="24"/>
        </w:rPr>
        <w:t xml:space="preserve"> asked via email to the six participating nurses was</w:t>
      </w:r>
      <w:r w:rsidR="00D0481E">
        <w:rPr>
          <w:rFonts w:ascii="Times New Roman" w:hAnsi="Times New Roman" w:cs="Times New Roman"/>
          <w:sz w:val="24"/>
          <w:szCs w:val="24"/>
        </w:rPr>
        <w:t xml:space="preserve"> “What are the barriers you face in the field to charting?” </w:t>
      </w:r>
      <w:r w:rsidR="003D34D3">
        <w:rPr>
          <w:rFonts w:ascii="Times New Roman" w:hAnsi="Times New Roman" w:cs="Times New Roman"/>
          <w:sz w:val="24"/>
          <w:szCs w:val="24"/>
        </w:rPr>
        <w:t xml:space="preserve">Please refer to the appendix </w:t>
      </w:r>
      <w:r w:rsidR="00A824F8">
        <w:rPr>
          <w:rFonts w:ascii="Times New Roman" w:hAnsi="Times New Roman" w:cs="Times New Roman"/>
          <w:sz w:val="24"/>
          <w:szCs w:val="24"/>
        </w:rPr>
        <w:t xml:space="preserve">A </w:t>
      </w:r>
      <w:r w:rsidR="003D34D3">
        <w:rPr>
          <w:rFonts w:ascii="Times New Roman" w:hAnsi="Times New Roman" w:cs="Times New Roman"/>
          <w:sz w:val="24"/>
          <w:szCs w:val="24"/>
        </w:rPr>
        <w:t>to view the stakeholder questionnaire.</w:t>
      </w:r>
      <w:r w:rsidR="00840020">
        <w:rPr>
          <w:rFonts w:ascii="Times New Roman" w:hAnsi="Times New Roman" w:cs="Times New Roman"/>
          <w:sz w:val="24"/>
          <w:szCs w:val="24"/>
        </w:rPr>
        <w:t xml:space="preserve"> </w:t>
      </w:r>
      <w:bookmarkStart w:id="16" w:name="_Hlk85393799"/>
      <w:r w:rsidR="00840020">
        <w:rPr>
          <w:rFonts w:ascii="Times New Roman" w:hAnsi="Times New Roman" w:cs="Times New Roman"/>
          <w:sz w:val="24"/>
          <w:szCs w:val="24"/>
        </w:rPr>
        <w:t xml:space="preserve">As the project progressed, </w:t>
      </w:r>
      <w:r w:rsidR="000F338A">
        <w:rPr>
          <w:rFonts w:ascii="Times New Roman" w:hAnsi="Times New Roman" w:cs="Times New Roman"/>
          <w:sz w:val="24"/>
          <w:szCs w:val="24"/>
        </w:rPr>
        <w:t>the writer</w:t>
      </w:r>
      <w:r w:rsidR="00D0481E">
        <w:rPr>
          <w:rFonts w:ascii="Times New Roman" w:hAnsi="Times New Roman" w:cs="Times New Roman"/>
          <w:sz w:val="24"/>
          <w:szCs w:val="24"/>
        </w:rPr>
        <w:t xml:space="preserve"> </w:t>
      </w:r>
      <w:r w:rsidR="00AF7953">
        <w:rPr>
          <w:rFonts w:ascii="Times New Roman" w:hAnsi="Times New Roman" w:cs="Times New Roman"/>
          <w:sz w:val="24"/>
          <w:szCs w:val="24"/>
        </w:rPr>
        <w:t>narrow</w:t>
      </w:r>
      <w:r w:rsidR="00840020">
        <w:rPr>
          <w:rFonts w:ascii="Times New Roman" w:hAnsi="Times New Roman" w:cs="Times New Roman"/>
          <w:sz w:val="24"/>
          <w:szCs w:val="24"/>
        </w:rPr>
        <w:t xml:space="preserve">ed the </w:t>
      </w:r>
      <w:r w:rsidR="00D0481E">
        <w:rPr>
          <w:rFonts w:ascii="Times New Roman" w:hAnsi="Times New Roman" w:cs="Times New Roman"/>
          <w:sz w:val="24"/>
          <w:szCs w:val="24"/>
        </w:rPr>
        <w:t>focus</w:t>
      </w:r>
      <w:r w:rsidR="00840020">
        <w:rPr>
          <w:rFonts w:ascii="Times New Roman" w:hAnsi="Times New Roman" w:cs="Times New Roman"/>
          <w:sz w:val="24"/>
          <w:szCs w:val="24"/>
        </w:rPr>
        <w:t xml:space="preserve"> to </w:t>
      </w:r>
      <w:r w:rsidR="00D0481E">
        <w:rPr>
          <w:rFonts w:ascii="Times New Roman" w:hAnsi="Times New Roman" w:cs="Times New Roman"/>
          <w:sz w:val="24"/>
          <w:szCs w:val="24"/>
        </w:rPr>
        <w:t>the two most</w:t>
      </w:r>
      <w:r w:rsidR="00675E3D">
        <w:rPr>
          <w:rFonts w:ascii="Times New Roman" w:hAnsi="Times New Roman" w:cs="Times New Roman"/>
          <w:sz w:val="24"/>
          <w:szCs w:val="24"/>
        </w:rPr>
        <w:t xml:space="preserve"> frequently</w:t>
      </w:r>
      <w:r w:rsidR="00D0481E">
        <w:rPr>
          <w:rFonts w:ascii="Times New Roman" w:hAnsi="Times New Roman" w:cs="Times New Roman"/>
          <w:sz w:val="24"/>
          <w:szCs w:val="24"/>
        </w:rPr>
        <w:t xml:space="preserve"> reported </w:t>
      </w:r>
      <w:r w:rsidR="003A2313">
        <w:rPr>
          <w:rFonts w:ascii="Times New Roman" w:hAnsi="Times New Roman" w:cs="Times New Roman"/>
          <w:sz w:val="24"/>
          <w:szCs w:val="24"/>
        </w:rPr>
        <w:t>barriers to charting while at the bedside which were</w:t>
      </w:r>
      <w:r w:rsidR="00675E3D">
        <w:rPr>
          <w:rFonts w:ascii="Times New Roman" w:hAnsi="Times New Roman" w:cs="Times New Roman"/>
          <w:sz w:val="24"/>
          <w:szCs w:val="24"/>
        </w:rPr>
        <w:t>:</w:t>
      </w:r>
      <w:r w:rsidR="00D0481E">
        <w:rPr>
          <w:rFonts w:ascii="Times New Roman" w:hAnsi="Times New Roman" w:cs="Times New Roman"/>
          <w:sz w:val="24"/>
          <w:szCs w:val="24"/>
        </w:rPr>
        <w:t xml:space="preserve"> training and equipment</w:t>
      </w:r>
      <w:r w:rsidR="00840020">
        <w:rPr>
          <w:rFonts w:ascii="Times New Roman" w:hAnsi="Times New Roman" w:cs="Times New Roman"/>
          <w:sz w:val="24"/>
          <w:szCs w:val="24"/>
        </w:rPr>
        <w:t>.</w:t>
      </w:r>
      <w:r w:rsidR="00AF7953">
        <w:rPr>
          <w:rFonts w:ascii="Times New Roman" w:hAnsi="Times New Roman" w:cs="Times New Roman"/>
          <w:sz w:val="24"/>
          <w:szCs w:val="24"/>
        </w:rPr>
        <w:t xml:space="preserve"> </w:t>
      </w:r>
      <w:bookmarkEnd w:id="16"/>
    </w:p>
    <w:p w14:paraId="6A8BE829" w14:textId="3A70543E" w:rsidR="00E95187" w:rsidRPr="001B3163" w:rsidRDefault="00262EE1" w:rsidP="00E95187">
      <w:pPr>
        <w:spacing w:line="480" w:lineRule="auto"/>
        <w:rPr>
          <w:rFonts w:ascii="Times New Roman" w:hAnsi="Times New Roman" w:cs="Times New Roman"/>
          <w:sz w:val="24"/>
          <w:szCs w:val="24"/>
        </w:rPr>
      </w:pPr>
      <w:r w:rsidRPr="001B3163">
        <w:rPr>
          <w:rFonts w:ascii="Times New Roman" w:hAnsi="Times New Roman" w:cs="Times New Roman"/>
          <w:b/>
          <w:bCs/>
          <w:sz w:val="24"/>
          <w:szCs w:val="24"/>
        </w:rPr>
        <w:t>Fishbone</w:t>
      </w:r>
      <w:r w:rsidR="00E95187" w:rsidRPr="001B3163">
        <w:rPr>
          <w:rFonts w:ascii="Times New Roman" w:hAnsi="Times New Roman" w:cs="Times New Roman"/>
          <w:b/>
          <w:bCs/>
          <w:sz w:val="24"/>
          <w:szCs w:val="24"/>
        </w:rPr>
        <w:t xml:space="preserve"> Diagram</w:t>
      </w:r>
    </w:p>
    <w:p w14:paraId="4D869982" w14:textId="7F8219D5" w:rsidR="00124A53" w:rsidRDefault="00C6789D" w:rsidP="00C12E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writer </w:t>
      </w:r>
      <w:r w:rsidR="00092384">
        <w:rPr>
          <w:rFonts w:ascii="Times New Roman" w:hAnsi="Times New Roman" w:cs="Times New Roman"/>
          <w:sz w:val="24"/>
          <w:szCs w:val="24"/>
        </w:rPr>
        <w:t>analyzed results from the stakeholder questionnaire</w:t>
      </w:r>
      <w:r w:rsidR="008B6554">
        <w:rPr>
          <w:rFonts w:ascii="Times New Roman" w:hAnsi="Times New Roman" w:cs="Times New Roman"/>
          <w:sz w:val="24"/>
          <w:szCs w:val="24"/>
        </w:rPr>
        <w:t xml:space="preserve"> by identifying </w:t>
      </w:r>
      <w:r>
        <w:rPr>
          <w:rFonts w:ascii="Times New Roman" w:hAnsi="Times New Roman" w:cs="Times New Roman"/>
          <w:sz w:val="24"/>
          <w:szCs w:val="24"/>
        </w:rPr>
        <w:t xml:space="preserve">emerging themes </w:t>
      </w:r>
      <w:r w:rsidR="008B6554">
        <w:rPr>
          <w:rFonts w:ascii="Times New Roman" w:hAnsi="Times New Roman" w:cs="Times New Roman"/>
          <w:sz w:val="24"/>
          <w:szCs w:val="24"/>
        </w:rPr>
        <w:t>regarding</w:t>
      </w:r>
      <w:r w:rsidR="003D34D3">
        <w:rPr>
          <w:rFonts w:ascii="Times New Roman" w:hAnsi="Times New Roman" w:cs="Times New Roman"/>
          <w:sz w:val="24"/>
          <w:szCs w:val="24"/>
        </w:rPr>
        <w:t xml:space="preserve"> </w:t>
      </w:r>
      <w:r w:rsidR="00E73C23" w:rsidRPr="00E73C23">
        <w:rPr>
          <w:rFonts w:ascii="Times New Roman" w:hAnsi="Times New Roman" w:cs="Times New Roman"/>
          <w:sz w:val="24"/>
          <w:szCs w:val="24"/>
        </w:rPr>
        <w:t xml:space="preserve">the </w:t>
      </w:r>
      <w:r w:rsidR="00AA1A58">
        <w:rPr>
          <w:rFonts w:ascii="Times New Roman" w:hAnsi="Times New Roman" w:cs="Times New Roman"/>
          <w:sz w:val="24"/>
          <w:szCs w:val="24"/>
        </w:rPr>
        <w:t xml:space="preserve">identified </w:t>
      </w:r>
      <w:r w:rsidR="0001732C">
        <w:rPr>
          <w:rFonts w:ascii="Times New Roman" w:hAnsi="Times New Roman" w:cs="Times New Roman"/>
          <w:sz w:val="24"/>
          <w:szCs w:val="24"/>
        </w:rPr>
        <w:t>causes</w:t>
      </w:r>
      <w:r w:rsidR="00E73C23" w:rsidRPr="00E73C23">
        <w:rPr>
          <w:rFonts w:ascii="Times New Roman" w:hAnsi="Times New Roman" w:cs="Times New Roman"/>
          <w:sz w:val="24"/>
          <w:szCs w:val="24"/>
        </w:rPr>
        <w:t xml:space="preserve"> for charting inadequacies</w:t>
      </w:r>
      <w:r w:rsidR="008B6554">
        <w:rPr>
          <w:rFonts w:ascii="Times New Roman" w:hAnsi="Times New Roman" w:cs="Times New Roman"/>
          <w:sz w:val="24"/>
          <w:szCs w:val="24"/>
        </w:rPr>
        <w:t xml:space="preserve">. </w:t>
      </w:r>
      <w:r w:rsidR="00115FBD">
        <w:rPr>
          <w:rFonts w:ascii="Times New Roman" w:hAnsi="Times New Roman" w:cs="Times New Roman"/>
          <w:sz w:val="24"/>
          <w:szCs w:val="24"/>
        </w:rPr>
        <w:t>A fishbone diagram was created</w:t>
      </w:r>
      <w:r w:rsidR="00BF6F90">
        <w:rPr>
          <w:rFonts w:ascii="Times New Roman" w:hAnsi="Times New Roman" w:cs="Times New Roman"/>
          <w:sz w:val="24"/>
          <w:szCs w:val="24"/>
        </w:rPr>
        <w:t xml:space="preserve"> </w:t>
      </w:r>
      <w:r w:rsidR="00E872AA">
        <w:rPr>
          <w:rFonts w:ascii="Times New Roman" w:hAnsi="Times New Roman" w:cs="Times New Roman"/>
          <w:sz w:val="24"/>
          <w:szCs w:val="24"/>
        </w:rPr>
        <w:t>to summarize</w:t>
      </w:r>
      <w:r w:rsidR="00BF6F90">
        <w:rPr>
          <w:rFonts w:ascii="Times New Roman" w:hAnsi="Times New Roman" w:cs="Times New Roman"/>
          <w:sz w:val="24"/>
          <w:szCs w:val="24"/>
        </w:rPr>
        <w:t xml:space="preserve"> the identified themes and </w:t>
      </w:r>
      <w:r w:rsidR="00AF3DD5">
        <w:rPr>
          <w:rFonts w:ascii="Times New Roman" w:hAnsi="Times New Roman" w:cs="Times New Roman"/>
          <w:sz w:val="24"/>
          <w:szCs w:val="24"/>
        </w:rPr>
        <w:t>causes (</w:t>
      </w:r>
      <w:r w:rsidR="00E872AA">
        <w:rPr>
          <w:rFonts w:ascii="Times New Roman" w:hAnsi="Times New Roman" w:cs="Times New Roman"/>
          <w:sz w:val="24"/>
          <w:szCs w:val="24"/>
        </w:rPr>
        <w:t>see A</w:t>
      </w:r>
      <w:r w:rsidR="00521A11" w:rsidRPr="00521A11">
        <w:rPr>
          <w:rFonts w:ascii="Times New Roman" w:hAnsi="Times New Roman" w:cs="Times New Roman"/>
          <w:sz w:val="24"/>
          <w:szCs w:val="24"/>
        </w:rPr>
        <w:t xml:space="preserve">ppendix </w:t>
      </w:r>
      <w:r w:rsidR="00A824F8">
        <w:rPr>
          <w:rFonts w:ascii="Times New Roman" w:hAnsi="Times New Roman" w:cs="Times New Roman"/>
          <w:sz w:val="24"/>
          <w:szCs w:val="24"/>
        </w:rPr>
        <w:t>B</w:t>
      </w:r>
      <w:r w:rsidR="00E872AA">
        <w:rPr>
          <w:rFonts w:ascii="Times New Roman" w:hAnsi="Times New Roman" w:cs="Times New Roman"/>
          <w:sz w:val="24"/>
          <w:szCs w:val="24"/>
        </w:rPr>
        <w:t>).</w:t>
      </w:r>
      <w:r w:rsidR="00521A11" w:rsidRPr="00521A11">
        <w:rPr>
          <w:rFonts w:ascii="Times New Roman" w:hAnsi="Times New Roman" w:cs="Times New Roman"/>
          <w:sz w:val="24"/>
          <w:szCs w:val="24"/>
        </w:rPr>
        <w:t xml:space="preserve"> </w:t>
      </w:r>
      <w:r w:rsidR="009133AA">
        <w:rPr>
          <w:rFonts w:ascii="Times New Roman" w:hAnsi="Times New Roman" w:cs="Times New Roman"/>
          <w:sz w:val="24"/>
          <w:szCs w:val="24"/>
        </w:rPr>
        <w:t xml:space="preserve">Themes identified in the fishbone graph were people, training, equipment and policies. Policies and equipment in the opinion of the writer would need grand scale changes to be implemented. </w:t>
      </w:r>
      <w:r w:rsidR="002A631F">
        <w:rPr>
          <w:rFonts w:ascii="Times New Roman" w:hAnsi="Times New Roman" w:cs="Times New Roman"/>
          <w:sz w:val="24"/>
          <w:szCs w:val="24"/>
        </w:rPr>
        <w:t>T</w:t>
      </w:r>
      <w:r w:rsidR="009133AA">
        <w:rPr>
          <w:rFonts w:ascii="Times New Roman" w:hAnsi="Times New Roman" w:cs="Times New Roman"/>
          <w:sz w:val="24"/>
          <w:szCs w:val="24"/>
        </w:rPr>
        <w:t xml:space="preserve">he writer reduced themes </w:t>
      </w:r>
      <w:r>
        <w:rPr>
          <w:rFonts w:ascii="Times New Roman" w:hAnsi="Times New Roman" w:cs="Times New Roman"/>
          <w:sz w:val="24"/>
          <w:szCs w:val="24"/>
        </w:rPr>
        <w:t xml:space="preserve">to the </w:t>
      </w:r>
      <w:r w:rsidR="00E872AA">
        <w:rPr>
          <w:rFonts w:ascii="Times New Roman" w:hAnsi="Times New Roman" w:cs="Times New Roman"/>
          <w:sz w:val="24"/>
          <w:szCs w:val="24"/>
        </w:rPr>
        <w:t xml:space="preserve">those having the </w:t>
      </w:r>
      <w:r w:rsidR="00AF3DD5">
        <w:rPr>
          <w:rFonts w:ascii="Times New Roman" w:hAnsi="Times New Roman" w:cs="Times New Roman"/>
          <w:sz w:val="24"/>
          <w:szCs w:val="24"/>
        </w:rPr>
        <w:t>greatest impact</w:t>
      </w:r>
      <w:r>
        <w:rPr>
          <w:rFonts w:ascii="Times New Roman" w:hAnsi="Times New Roman" w:cs="Times New Roman"/>
          <w:sz w:val="24"/>
          <w:szCs w:val="24"/>
        </w:rPr>
        <w:t xml:space="preserve"> for change within the </w:t>
      </w:r>
      <w:r w:rsidR="00E872AA">
        <w:rPr>
          <w:rFonts w:ascii="Times New Roman" w:hAnsi="Times New Roman" w:cs="Times New Roman"/>
          <w:sz w:val="24"/>
          <w:szCs w:val="24"/>
        </w:rPr>
        <w:t xml:space="preserve">design </w:t>
      </w:r>
      <w:r>
        <w:rPr>
          <w:rFonts w:ascii="Times New Roman" w:hAnsi="Times New Roman" w:cs="Times New Roman"/>
          <w:sz w:val="24"/>
          <w:szCs w:val="24"/>
        </w:rPr>
        <w:t xml:space="preserve">timeline and </w:t>
      </w:r>
      <w:r w:rsidR="00E872AA">
        <w:rPr>
          <w:rFonts w:ascii="Times New Roman" w:hAnsi="Times New Roman" w:cs="Times New Roman"/>
          <w:sz w:val="24"/>
          <w:szCs w:val="24"/>
        </w:rPr>
        <w:t xml:space="preserve">having </w:t>
      </w:r>
      <w:r w:rsidR="00675E3D">
        <w:rPr>
          <w:rFonts w:ascii="Times New Roman" w:hAnsi="Times New Roman" w:cs="Times New Roman"/>
          <w:sz w:val="24"/>
          <w:szCs w:val="24"/>
        </w:rPr>
        <w:t xml:space="preserve">the </w:t>
      </w:r>
      <w:r>
        <w:rPr>
          <w:rFonts w:ascii="Times New Roman" w:hAnsi="Times New Roman" w:cs="Times New Roman"/>
          <w:sz w:val="24"/>
          <w:szCs w:val="24"/>
        </w:rPr>
        <w:t xml:space="preserve">least financial impact </w:t>
      </w:r>
      <w:r w:rsidR="002A631F">
        <w:rPr>
          <w:rFonts w:ascii="Times New Roman" w:hAnsi="Times New Roman" w:cs="Times New Roman"/>
          <w:sz w:val="24"/>
          <w:szCs w:val="24"/>
        </w:rPr>
        <w:t xml:space="preserve">on </w:t>
      </w:r>
      <w:r>
        <w:rPr>
          <w:rFonts w:ascii="Times New Roman" w:hAnsi="Times New Roman" w:cs="Times New Roman"/>
          <w:sz w:val="24"/>
          <w:szCs w:val="24"/>
        </w:rPr>
        <w:t>the organization</w:t>
      </w:r>
      <w:r w:rsidR="009133AA">
        <w:rPr>
          <w:rFonts w:ascii="Times New Roman" w:hAnsi="Times New Roman" w:cs="Times New Roman"/>
          <w:sz w:val="24"/>
          <w:szCs w:val="24"/>
        </w:rPr>
        <w:t xml:space="preserve"> which were people and training</w:t>
      </w:r>
      <w:r w:rsidR="00483C99">
        <w:rPr>
          <w:rFonts w:ascii="Times New Roman" w:hAnsi="Times New Roman" w:cs="Times New Roman"/>
          <w:sz w:val="24"/>
          <w:szCs w:val="24"/>
        </w:rPr>
        <w:t xml:space="preserve">. </w:t>
      </w:r>
      <w:r w:rsidR="004A7C6D">
        <w:rPr>
          <w:rFonts w:ascii="Times New Roman" w:hAnsi="Times New Roman" w:cs="Times New Roman"/>
          <w:sz w:val="24"/>
          <w:szCs w:val="24"/>
        </w:rPr>
        <w:t>Upon analysis of the completed fishbone diagram</w:t>
      </w:r>
      <w:r w:rsidR="00A85EE8">
        <w:rPr>
          <w:rFonts w:ascii="Times New Roman" w:hAnsi="Times New Roman" w:cs="Times New Roman"/>
          <w:sz w:val="24"/>
          <w:szCs w:val="24"/>
        </w:rPr>
        <w:t xml:space="preserve">, the </w:t>
      </w:r>
      <w:r w:rsidR="000A45A2" w:rsidRPr="000A45A2">
        <w:rPr>
          <w:rFonts w:ascii="Times New Roman" w:hAnsi="Times New Roman" w:cs="Times New Roman"/>
          <w:sz w:val="24"/>
          <w:szCs w:val="24"/>
        </w:rPr>
        <w:t>themes</w:t>
      </w:r>
      <w:r w:rsidR="009133AA">
        <w:rPr>
          <w:rFonts w:ascii="Times New Roman" w:hAnsi="Times New Roman" w:cs="Times New Roman"/>
          <w:sz w:val="24"/>
          <w:szCs w:val="24"/>
        </w:rPr>
        <w:t xml:space="preserve"> were reduced to two main contributing factors</w:t>
      </w:r>
      <w:r w:rsidR="00AF3DD5">
        <w:rPr>
          <w:rFonts w:ascii="Times New Roman" w:hAnsi="Times New Roman" w:cs="Times New Roman"/>
          <w:sz w:val="24"/>
          <w:szCs w:val="24"/>
        </w:rPr>
        <w:t>:</w:t>
      </w:r>
      <w:r w:rsidR="000A45A2" w:rsidRPr="000A45A2">
        <w:rPr>
          <w:rFonts w:ascii="Times New Roman" w:hAnsi="Times New Roman" w:cs="Times New Roman"/>
          <w:sz w:val="24"/>
          <w:szCs w:val="24"/>
        </w:rPr>
        <w:t xml:space="preserve"> “</w:t>
      </w:r>
      <w:r w:rsidR="004F665C">
        <w:rPr>
          <w:rFonts w:ascii="Times New Roman" w:hAnsi="Times New Roman" w:cs="Times New Roman"/>
          <w:sz w:val="24"/>
          <w:szCs w:val="24"/>
        </w:rPr>
        <w:t xml:space="preserve">lack of </w:t>
      </w:r>
      <w:r w:rsidR="000A45A2" w:rsidRPr="000A45A2">
        <w:rPr>
          <w:rFonts w:ascii="Times New Roman" w:hAnsi="Times New Roman" w:cs="Times New Roman"/>
          <w:sz w:val="24"/>
          <w:szCs w:val="24"/>
        </w:rPr>
        <w:t>training” and “</w:t>
      </w:r>
      <w:r w:rsidR="008223E7">
        <w:rPr>
          <w:rFonts w:ascii="Times New Roman" w:hAnsi="Times New Roman" w:cs="Times New Roman"/>
          <w:sz w:val="24"/>
          <w:szCs w:val="24"/>
        </w:rPr>
        <w:t>limitations of the EHR</w:t>
      </w:r>
      <w:r w:rsidR="000A45A2" w:rsidRPr="000A45A2">
        <w:rPr>
          <w:rFonts w:ascii="Times New Roman" w:hAnsi="Times New Roman" w:cs="Times New Roman"/>
          <w:sz w:val="24"/>
          <w:szCs w:val="24"/>
        </w:rPr>
        <w:t xml:space="preserve">” </w:t>
      </w:r>
      <w:r w:rsidR="004D0C02">
        <w:rPr>
          <w:rFonts w:ascii="Times New Roman" w:hAnsi="Times New Roman" w:cs="Times New Roman"/>
          <w:sz w:val="24"/>
          <w:szCs w:val="24"/>
        </w:rPr>
        <w:t xml:space="preserve">which were </w:t>
      </w:r>
      <w:r w:rsidR="008209D6">
        <w:rPr>
          <w:rFonts w:ascii="Times New Roman" w:hAnsi="Times New Roman" w:cs="Times New Roman"/>
          <w:sz w:val="24"/>
          <w:szCs w:val="24"/>
        </w:rPr>
        <w:t>identified as</w:t>
      </w:r>
      <w:r w:rsidR="009133AA">
        <w:rPr>
          <w:rFonts w:ascii="Times New Roman" w:hAnsi="Times New Roman" w:cs="Times New Roman"/>
          <w:sz w:val="24"/>
          <w:szCs w:val="24"/>
        </w:rPr>
        <w:t xml:space="preserve"> </w:t>
      </w:r>
      <w:r w:rsidR="000A45A2" w:rsidRPr="000A45A2">
        <w:rPr>
          <w:rFonts w:ascii="Times New Roman" w:hAnsi="Times New Roman" w:cs="Times New Roman"/>
          <w:sz w:val="24"/>
          <w:szCs w:val="24"/>
        </w:rPr>
        <w:t>comparative charting</w:t>
      </w:r>
      <w:r w:rsidR="00AA2A68">
        <w:rPr>
          <w:rFonts w:ascii="Times New Roman" w:hAnsi="Times New Roman" w:cs="Times New Roman"/>
          <w:sz w:val="24"/>
          <w:szCs w:val="24"/>
        </w:rPr>
        <w:t xml:space="preserve"> </w:t>
      </w:r>
      <w:r w:rsidR="00AA2A68">
        <w:rPr>
          <w:rFonts w:ascii="Times New Roman" w:hAnsi="Times New Roman" w:cs="Times New Roman"/>
          <w:sz w:val="24"/>
          <w:szCs w:val="24"/>
        </w:rPr>
        <w:lastRenderedPageBreak/>
        <w:t>barriers</w:t>
      </w:r>
      <w:r w:rsidR="00E872AA">
        <w:rPr>
          <w:rFonts w:ascii="Times New Roman" w:hAnsi="Times New Roman" w:cs="Times New Roman"/>
          <w:sz w:val="24"/>
          <w:szCs w:val="24"/>
        </w:rPr>
        <w:t xml:space="preserve">. Resolving </w:t>
      </w:r>
      <w:r w:rsidR="00AF3DD5">
        <w:rPr>
          <w:rFonts w:ascii="Times New Roman" w:hAnsi="Times New Roman" w:cs="Times New Roman"/>
          <w:sz w:val="24"/>
          <w:szCs w:val="24"/>
        </w:rPr>
        <w:t>these barriers would</w:t>
      </w:r>
      <w:r w:rsidR="008F3FD5">
        <w:rPr>
          <w:rFonts w:ascii="Times New Roman" w:hAnsi="Times New Roman" w:cs="Times New Roman"/>
          <w:sz w:val="24"/>
          <w:szCs w:val="24"/>
        </w:rPr>
        <w:t xml:space="preserve"> </w:t>
      </w:r>
      <w:r w:rsidR="00E872AA">
        <w:rPr>
          <w:rFonts w:ascii="Times New Roman" w:hAnsi="Times New Roman" w:cs="Times New Roman"/>
          <w:sz w:val="24"/>
          <w:szCs w:val="24"/>
        </w:rPr>
        <w:t xml:space="preserve">have the greatest </w:t>
      </w:r>
      <w:r w:rsidR="00AF3DD5">
        <w:rPr>
          <w:rFonts w:ascii="Times New Roman" w:hAnsi="Times New Roman" w:cs="Times New Roman"/>
          <w:sz w:val="24"/>
          <w:szCs w:val="24"/>
        </w:rPr>
        <w:t>mitigation impact</w:t>
      </w:r>
      <w:r w:rsidR="00483F17">
        <w:rPr>
          <w:rFonts w:ascii="Times New Roman" w:hAnsi="Times New Roman" w:cs="Times New Roman"/>
          <w:sz w:val="24"/>
          <w:szCs w:val="24"/>
        </w:rPr>
        <w:t xml:space="preserve"> on comparative charting</w:t>
      </w:r>
      <w:r w:rsidR="00E872AA">
        <w:rPr>
          <w:rFonts w:ascii="Times New Roman" w:hAnsi="Times New Roman" w:cs="Times New Roman"/>
          <w:sz w:val="24"/>
          <w:szCs w:val="24"/>
        </w:rPr>
        <w:t>.</w:t>
      </w:r>
    </w:p>
    <w:p w14:paraId="225142F4" w14:textId="77777777" w:rsidR="00A87CF2" w:rsidRPr="001B3163" w:rsidRDefault="00A87CF2" w:rsidP="00A87CF2">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Process Map</w:t>
      </w:r>
    </w:p>
    <w:p w14:paraId="22825A84" w14:textId="39C3FC3D" w:rsidR="00A87CF2" w:rsidRDefault="00A87CF2" w:rsidP="00A87C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collecting the information from the questionnaire, the writer sought to understand the process nurses follow to complete charting. </w:t>
      </w:r>
      <w:r w:rsidR="003E2284">
        <w:rPr>
          <w:rFonts w:ascii="Times New Roman" w:hAnsi="Times New Roman" w:cs="Times New Roman"/>
          <w:sz w:val="24"/>
          <w:szCs w:val="24"/>
        </w:rPr>
        <w:t xml:space="preserve">See </w:t>
      </w:r>
      <w:r>
        <w:rPr>
          <w:rFonts w:ascii="Times New Roman" w:hAnsi="Times New Roman" w:cs="Times New Roman"/>
          <w:sz w:val="24"/>
          <w:szCs w:val="24"/>
        </w:rPr>
        <w:t>A</w:t>
      </w:r>
      <w:r w:rsidRPr="00840274">
        <w:rPr>
          <w:rFonts w:ascii="Times New Roman" w:hAnsi="Times New Roman" w:cs="Times New Roman"/>
          <w:sz w:val="24"/>
          <w:szCs w:val="24"/>
        </w:rPr>
        <w:t>ppendix</w:t>
      </w:r>
      <w:r>
        <w:rPr>
          <w:rFonts w:ascii="Times New Roman" w:hAnsi="Times New Roman" w:cs="Times New Roman"/>
          <w:sz w:val="24"/>
          <w:szCs w:val="24"/>
        </w:rPr>
        <w:t xml:space="preserve"> C</w:t>
      </w:r>
      <w:r w:rsidRPr="00840274">
        <w:rPr>
          <w:rFonts w:ascii="Times New Roman" w:hAnsi="Times New Roman" w:cs="Times New Roman"/>
          <w:sz w:val="24"/>
          <w:szCs w:val="24"/>
        </w:rPr>
        <w:t xml:space="preserve"> </w:t>
      </w:r>
      <w:r w:rsidR="003E2284">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840274">
        <w:rPr>
          <w:rFonts w:ascii="Times New Roman" w:hAnsi="Times New Roman" w:cs="Times New Roman"/>
          <w:sz w:val="24"/>
          <w:szCs w:val="24"/>
        </w:rPr>
        <w:t>process map which begins with the patient being admitted</w:t>
      </w:r>
      <w:r>
        <w:rPr>
          <w:rFonts w:ascii="Times New Roman" w:hAnsi="Times New Roman" w:cs="Times New Roman"/>
          <w:sz w:val="24"/>
          <w:szCs w:val="24"/>
        </w:rPr>
        <w:t xml:space="preserve"> to hospice services</w:t>
      </w:r>
      <w:r w:rsidRPr="00840274">
        <w:rPr>
          <w:rFonts w:ascii="Times New Roman" w:hAnsi="Times New Roman" w:cs="Times New Roman"/>
          <w:sz w:val="24"/>
          <w:szCs w:val="24"/>
        </w:rPr>
        <w:t xml:space="preserve">. </w:t>
      </w:r>
      <w:r>
        <w:rPr>
          <w:rFonts w:ascii="Times New Roman" w:hAnsi="Times New Roman" w:cs="Times New Roman"/>
          <w:sz w:val="24"/>
          <w:szCs w:val="24"/>
        </w:rPr>
        <w:t>The w</w:t>
      </w:r>
      <w:r w:rsidRPr="00E73C23">
        <w:rPr>
          <w:rFonts w:ascii="Times New Roman" w:hAnsi="Times New Roman" w:cs="Times New Roman"/>
          <w:sz w:val="24"/>
          <w:szCs w:val="24"/>
        </w:rPr>
        <w:t>riter passively observe</w:t>
      </w:r>
      <w:r>
        <w:rPr>
          <w:rFonts w:ascii="Times New Roman" w:hAnsi="Times New Roman" w:cs="Times New Roman"/>
          <w:sz w:val="24"/>
          <w:szCs w:val="24"/>
        </w:rPr>
        <w:t>d</w:t>
      </w:r>
      <w:r w:rsidRPr="00E73C23">
        <w:rPr>
          <w:rFonts w:ascii="Times New Roman" w:hAnsi="Times New Roman" w:cs="Times New Roman"/>
          <w:sz w:val="24"/>
          <w:szCs w:val="24"/>
        </w:rPr>
        <w:t xml:space="preserve"> the </w:t>
      </w:r>
      <w:r>
        <w:rPr>
          <w:rFonts w:ascii="Times New Roman" w:hAnsi="Times New Roman" w:cs="Times New Roman"/>
          <w:sz w:val="24"/>
          <w:szCs w:val="24"/>
        </w:rPr>
        <w:t>nurse-</w:t>
      </w:r>
      <w:r w:rsidRPr="00E73C23">
        <w:rPr>
          <w:rFonts w:ascii="Times New Roman" w:hAnsi="Times New Roman" w:cs="Times New Roman"/>
          <w:sz w:val="24"/>
          <w:szCs w:val="24"/>
        </w:rPr>
        <w:t>assessment process and complete</w:t>
      </w:r>
      <w:r>
        <w:rPr>
          <w:rFonts w:ascii="Times New Roman" w:hAnsi="Times New Roman" w:cs="Times New Roman"/>
          <w:sz w:val="24"/>
          <w:szCs w:val="24"/>
        </w:rPr>
        <w:t>d</w:t>
      </w:r>
      <w:r w:rsidRPr="00E73C23">
        <w:rPr>
          <w:rFonts w:ascii="Times New Roman" w:hAnsi="Times New Roman" w:cs="Times New Roman"/>
          <w:sz w:val="24"/>
          <w:szCs w:val="24"/>
        </w:rPr>
        <w:t xml:space="preserve"> a process map</w:t>
      </w:r>
      <w:r>
        <w:rPr>
          <w:rFonts w:ascii="Times New Roman" w:hAnsi="Times New Roman" w:cs="Times New Roman"/>
          <w:sz w:val="24"/>
          <w:szCs w:val="24"/>
        </w:rPr>
        <w:t>. The writer noted n</w:t>
      </w:r>
      <w:r w:rsidRPr="00973B2E">
        <w:rPr>
          <w:rFonts w:ascii="Times New Roman" w:hAnsi="Times New Roman" w:cs="Times New Roman"/>
          <w:sz w:val="24"/>
          <w:szCs w:val="24"/>
        </w:rPr>
        <w:t>urses lack</w:t>
      </w:r>
      <w:r>
        <w:rPr>
          <w:rFonts w:ascii="Times New Roman" w:hAnsi="Times New Roman" w:cs="Times New Roman"/>
          <w:sz w:val="24"/>
          <w:szCs w:val="24"/>
        </w:rPr>
        <w:t>ed</w:t>
      </w:r>
      <w:r w:rsidRPr="00973B2E">
        <w:rPr>
          <w:rFonts w:ascii="Times New Roman" w:hAnsi="Times New Roman" w:cs="Times New Roman"/>
          <w:sz w:val="24"/>
          <w:szCs w:val="24"/>
        </w:rPr>
        <w:t xml:space="preserve"> a succinct, direct, and detailed standardized documentation method</w:t>
      </w:r>
      <w:r>
        <w:rPr>
          <w:rFonts w:ascii="Times New Roman" w:hAnsi="Times New Roman" w:cs="Times New Roman"/>
          <w:sz w:val="24"/>
          <w:szCs w:val="24"/>
        </w:rPr>
        <w:t xml:space="preserve"> for the interventions performed</w:t>
      </w:r>
      <w:r w:rsidRPr="00973B2E">
        <w:rPr>
          <w:rFonts w:ascii="Times New Roman" w:hAnsi="Times New Roman" w:cs="Times New Roman"/>
          <w:sz w:val="24"/>
          <w:szCs w:val="24"/>
        </w:rPr>
        <w:t>.</w:t>
      </w:r>
      <w:r>
        <w:rPr>
          <w:rFonts w:ascii="Times New Roman" w:hAnsi="Times New Roman" w:cs="Times New Roman"/>
          <w:sz w:val="24"/>
          <w:szCs w:val="24"/>
        </w:rPr>
        <w:t xml:space="preserve"> To</w:t>
      </w:r>
      <w:r w:rsidRPr="00973B2E">
        <w:rPr>
          <w:rFonts w:ascii="Times New Roman" w:hAnsi="Times New Roman" w:cs="Times New Roman"/>
          <w:sz w:val="24"/>
          <w:szCs w:val="24"/>
        </w:rPr>
        <w:t xml:space="preserve"> confirm the findings, </w:t>
      </w:r>
      <w:r w:rsidR="00C748F0">
        <w:rPr>
          <w:rFonts w:ascii="Times New Roman" w:hAnsi="Times New Roman" w:cs="Times New Roman"/>
          <w:sz w:val="24"/>
          <w:szCs w:val="24"/>
        </w:rPr>
        <w:t xml:space="preserve">the </w:t>
      </w:r>
      <w:r w:rsidRPr="00973B2E">
        <w:rPr>
          <w:rFonts w:ascii="Times New Roman" w:hAnsi="Times New Roman" w:cs="Times New Roman"/>
          <w:sz w:val="24"/>
          <w:szCs w:val="24"/>
        </w:rPr>
        <w:t xml:space="preserve">writer then reviewed the processes for </w:t>
      </w:r>
      <w:r>
        <w:rPr>
          <w:rFonts w:ascii="Times New Roman" w:hAnsi="Times New Roman" w:cs="Times New Roman"/>
          <w:sz w:val="24"/>
          <w:szCs w:val="24"/>
        </w:rPr>
        <w:t xml:space="preserve">evaluating </w:t>
      </w:r>
      <w:r w:rsidRPr="00973B2E">
        <w:rPr>
          <w:rFonts w:ascii="Times New Roman" w:hAnsi="Times New Roman" w:cs="Times New Roman"/>
          <w:sz w:val="24"/>
          <w:szCs w:val="24"/>
        </w:rPr>
        <w:t xml:space="preserve">nursing interventions and </w:t>
      </w:r>
      <w:r w:rsidR="00C748F0">
        <w:rPr>
          <w:rFonts w:ascii="Times New Roman" w:hAnsi="Times New Roman" w:cs="Times New Roman"/>
          <w:sz w:val="24"/>
          <w:szCs w:val="24"/>
        </w:rPr>
        <w:t xml:space="preserve">reviewing </w:t>
      </w:r>
      <w:r w:rsidRPr="00973B2E">
        <w:rPr>
          <w:rFonts w:ascii="Times New Roman" w:hAnsi="Times New Roman" w:cs="Times New Roman"/>
          <w:sz w:val="24"/>
          <w:szCs w:val="24"/>
        </w:rPr>
        <w:t>comparable charting</w:t>
      </w:r>
      <w:r>
        <w:rPr>
          <w:rFonts w:ascii="Times New Roman" w:hAnsi="Times New Roman" w:cs="Times New Roman"/>
          <w:sz w:val="24"/>
          <w:szCs w:val="24"/>
        </w:rPr>
        <w:t xml:space="preserve"> with the organization’s management</w:t>
      </w:r>
      <w:r w:rsidRPr="00973B2E">
        <w:rPr>
          <w:rFonts w:ascii="Times New Roman" w:hAnsi="Times New Roman" w:cs="Times New Roman"/>
          <w:sz w:val="24"/>
          <w:szCs w:val="24"/>
        </w:rPr>
        <w:t>.</w:t>
      </w:r>
      <w:r>
        <w:rPr>
          <w:rFonts w:ascii="Times New Roman" w:hAnsi="Times New Roman" w:cs="Times New Roman"/>
          <w:sz w:val="24"/>
          <w:szCs w:val="24"/>
        </w:rPr>
        <w:t xml:space="preserve"> Although the EHR allows the nurse to document comparative data on the patient’s status</w:t>
      </w:r>
      <w:r w:rsidR="00EE7B32">
        <w:rPr>
          <w:rFonts w:ascii="Times New Roman" w:hAnsi="Times New Roman" w:cs="Times New Roman"/>
          <w:sz w:val="24"/>
          <w:szCs w:val="24"/>
        </w:rPr>
        <w:t>,</w:t>
      </w:r>
      <w:r>
        <w:rPr>
          <w:rFonts w:ascii="Times New Roman" w:hAnsi="Times New Roman" w:cs="Times New Roman"/>
          <w:sz w:val="24"/>
          <w:szCs w:val="24"/>
        </w:rPr>
        <w:t xml:space="preserve"> </w:t>
      </w:r>
      <w:r w:rsidR="00C4665D">
        <w:rPr>
          <w:rFonts w:ascii="Times New Roman" w:hAnsi="Times New Roman" w:cs="Times New Roman"/>
          <w:sz w:val="24"/>
          <w:szCs w:val="24"/>
        </w:rPr>
        <w:t xml:space="preserve">it is not structured to encourage </w:t>
      </w:r>
      <w:r>
        <w:rPr>
          <w:rFonts w:ascii="Times New Roman" w:hAnsi="Times New Roman" w:cs="Times New Roman"/>
          <w:sz w:val="24"/>
          <w:szCs w:val="24"/>
        </w:rPr>
        <w:t>comparative charting</w:t>
      </w:r>
      <w:r w:rsidR="00572236">
        <w:rPr>
          <w:rFonts w:ascii="Times New Roman" w:hAnsi="Times New Roman" w:cs="Times New Roman"/>
          <w:sz w:val="24"/>
          <w:szCs w:val="24"/>
        </w:rPr>
        <w:t xml:space="preserve">. As a result, </w:t>
      </w:r>
      <w:r w:rsidR="00BC52E6">
        <w:rPr>
          <w:rFonts w:ascii="Times New Roman" w:hAnsi="Times New Roman" w:cs="Times New Roman"/>
          <w:sz w:val="24"/>
          <w:szCs w:val="24"/>
        </w:rPr>
        <w:t xml:space="preserve">comparative charting </w:t>
      </w:r>
      <w:r>
        <w:rPr>
          <w:rFonts w:ascii="Times New Roman" w:hAnsi="Times New Roman" w:cs="Times New Roman"/>
          <w:sz w:val="24"/>
          <w:szCs w:val="24"/>
        </w:rPr>
        <w:t>is not consistently</w:t>
      </w:r>
      <w:r w:rsidR="00BC52E6">
        <w:rPr>
          <w:rFonts w:ascii="Times New Roman" w:hAnsi="Times New Roman" w:cs="Times New Roman"/>
          <w:sz w:val="24"/>
          <w:szCs w:val="24"/>
        </w:rPr>
        <w:t xml:space="preserve"> or </w:t>
      </w:r>
      <w:r>
        <w:rPr>
          <w:rFonts w:ascii="Times New Roman" w:hAnsi="Times New Roman" w:cs="Times New Roman"/>
          <w:sz w:val="24"/>
          <w:szCs w:val="24"/>
        </w:rPr>
        <w:t xml:space="preserve">routinely completed by all clinical nursing staff. </w:t>
      </w:r>
    </w:p>
    <w:p w14:paraId="5CF76F70" w14:textId="77777777" w:rsidR="00B906DB" w:rsidRPr="001B3163" w:rsidRDefault="00B906DB" w:rsidP="00E95187">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Process Driver Identification Tools</w:t>
      </w:r>
    </w:p>
    <w:p w14:paraId="2EDBE1FE" w14:textId="7FCD6819" w:rsidR="00B906DB" w:rsidRPr="00750F7C" w:rsidRDefault="003D44E6" w:rsidP="003D44E6">
      <w:pPr>
        <w:spacing w:line="480" w:lineRule="auto"/>
        <w:rPr>
          <w:rFonts w:ascii="Times New Roman" w:hAnsi="Times New Roman" w:cs="Times New Roman"/>
          <w:sz w:val="24"/>
          <w:szCs w:val="24"/>
        </w:rPr>
      </w:pPr>
      <w:r w:rsidRPr="003D44E6">
        <w:rPr>
          <w:rFonts w:ascii="Times New Roman" w:hAnsi="Times New Roman" w:cs="Times New Roman"/>
          <w:sz w:val="24"/>
          <w:szCs w:val="24"/>
        </w:rPr>
        <w:tab/>
        <w:t>The writer secured a template from the IHI website</w:t>
      </w:r>
      <w:r w:rsidR="00840274">
        <w:rPr>
          <w:rFonts w:ascii="Times New Roman" w:hAnsi="Times New Roman" w:cs="Times New Roman"/>
          <w:sz w:val="24"/>
          <w:szCs w:val="24"/>
        </w:rPr>
        <w:t xml:space="preserve"> (2021),</w:t>
      </w:r>
      <w:r w:rsidRPr="003D44E6">
        <w:rPr>
          <w:rFonts w:ascii="Times New Roman" w:hAnsi="Times New Roman" w:cs="Times New Roman"/>
          <w:sz w:val="24"/>
          <w:szCs w:val="24"/>
        </w:rPr>
        <w:t xml:space="preserve"> called the “Driver Diagram”</w:t>
      </w:r>
      <w:r w:rsidR="007C1A15">
        <w:rPr>
          <w:rFonts w:ascii="Times New Roman" w:hAnsi="Times New Roman" w:cs="Times New Roman"/>
          <w:sz w:val="24"/>
          <w:szCs w:val="24"/>
        </w:rPr>
        <w:t xml:space="preserve"> </w:t>
      </w:r>
      <w:r w:rsidR="00397152">
        <w:rPr>
          <w:rFonts w:ascii="Times New Roman" w:hAnsi="Times New Roman" w:cs="Times New Roman"/>
          <w:sz w:val="24"/>
          <w:szCs w:val="24"/>
        </w:rPr>
        <w:t>to use</w:t>
      </w:r>
      <w:r w:rsidRPr="003D44E6">
        <w:rPr>
          <w:rFonts w:ascii="Times New Roman" w:hAnsi="Times New Roman" w:cs="Times New Roman"/>
          <w:sz w:val="24"/>
          <w:szCs w:val="24"/>
        </w:rPr>
        <w:t xml:space="preserve"> as a visual display of the theory of the project aim. The aim </w:t>
      </w:r>
      <w:r w:rsidR="00AF3DD5">
        <w:rPr>
          <w:rFonts w:ascii="Times New Roman" w:hAnsi="Times New Roman" w:cs="Times New Roman"/>
          <w:sz w:val="24"/>
          <w:szCs w:val="24"/>
        </w:rPr>
        <w:t xml:space="preserve">was placed in the first column. </w:t>
      </w:r>
      <w:r w:rsidR="00972D05">
        <w:rPr>
          <w:rFonts w:ascii="Times New Roman" w:hAnsi="Times New Roman" w:cs="Times New Roman"/>
          <w:sz w:val="24"/>
          <w:szCs w:val="24"/>
        </w:rPr>
        <w:t>The writer l</w:t>
      </w:r>
      <w:r w:rsidRPr="003D44E6">
        <w:rPr>
          <w:rFonts w:ascii="Times New Roman" w:hAnsi="Times New Roman" w:cs="Times New Roman"/>
          <w:sz w:val="24"/>
          <w:szCs w:val="24"/>
        </w:rPr>
        <w:t xml:space="preserve">ooked at primary drivers or motivation </w:t>
      </w:r>
      <w:r w:rsidR="00AF3DD5">
        <w:rPr>
          <w:rFonts w:ascii="Times New Roman" w:hAnsi="Times New Roman" w:cs="Times New Roman"/>
          <w:sz w:val="24"/>
          <w:szCs w:val="24"/>
        </w:rPr>
        <w:t>for the</w:t>
      </w:r>
      <w:r w:rsidRPr="003D44E6">
        <w:rPr>
          <w:rFonts w:ascii="Times New Roman" w:hAnsi="Times New Roman" w:cs="Times New Roman"/>
          <w:sz w:val="24"/>
          <w:szCs w:val="24"/>
        </w:rPr>
        <w:t xml:space="preserve"> aim</w:t>
      </w:r>
      <w:r w:rsidR="00AF3DD5">
        <w:rPr>
          <w:rFonts w:ascii="Times New Roman" w:hAnsi="Times New Roman" w:cs="Times New Roman"/>
          <w:sz w:val="24"/>
          <w:szCs w:val="24"/>
        </w:rPr>
        <w:t xml:space="preserve"> which were written in descending columns. Please see </w:t>
      </w:r>
      <w:r w:rsidR="00397152">
        <w:rPr>
          <w:rFonts w:ascii="Times New Roman" w:hAnsi="Times New Roman" w:cs="Times New Roman"/>
          <w:sz w:val="24"/>
          <w:szCs w:val="24"/>
        </w:rPr>
        <w:t>Appendix D</w:t>
      </w:r>
      <w:r w:rsidR="00AF3DD5">
        <w:rPr>
          <w:rFonts w:ascii="Times New Roman" w:hAnsi="Times New Roman" w:cs="Times New Roman"/>
          <w:sz w:val="24"/>
          <w:szCs w:val="24"/>
        </w:rPr>
        <w:t xml:space="preserve"> to review the driver diagram</w:t>
      </w:r>
      <w:r w:rsidR="00397152">
        <w:rPr>
          <w:rFonts w:ascii="Times New Roman" w:hAnsi="Times New Roman" w:cs="Times New Roman"/>
          <w:sz w:val="24"/>
          <w:szCs w:val="24"/>
        </w:rPr>
        <w:t>.</w:t>
      </w:r>
      <w:r w:rsidR="0063288F">
        <w:rPr>
          <w:rFonts w:ascii="Times New Roman" w:hAnsi="Times New Roman" w:cs="Times New Roman"/>
          <w:sz w:val="24"/>
          <w:szCs w:val="24"/>
        </w:rPr>
        <w:t xml:space="preserve"> </w:t>
      </w:r>
      <w:r w:rsidR="00AF3DD5">
        <w:rPr>
          <w:rFonts w:ascii="Times New Roman" w:hAnsi="Times New Roman" w:cs="Times New Roman"/>
          <w:sz w:val="24"/>
          <w:szCs w:val="24"/>
        </w:rPr>
        <w:t>I</w:t>
      </w:r>
      <w:r w:rsidR="00C6789D" w:rsidRPr="00750F7C">
        <w:rPr>
          <w:rFonts w:ascii="Times New Roman" w:hAnsi="Times New Roman" w:cs="Times New Roman"/>
          <w:sz w:val="24"/>
          <w:szCs w:val="24"/>
        </w:rPr>
        <w:t>nformation was entered on a driver</w:t>
      </w:r>
      <w:r w:rsidR="00E73C23" w:rsidRPr="00750F7C">
        <w:rPr>
          <w:rFonts w:ascii="Times New Roman" w:hAnsi="Times New Roman" w:cs="Times New Roman"/>
          <w:sz w:val="24"/>
          <w:szCs w:val="24"/>
        </w:rPr>
        <w:t xml:space="preserve"> diagram </w:t>
      </w:r>
      <w:r w:rsidR="00750F7C" w:rsidRPr="00750F7C">
        <w:rPr>
          <w:rFonts w:ascii="Times New Roman" w:hAnsi="Times New Roman" w:cs="Times New Roman"/>
          <w:sz w:val="24"/>
          <w:szCs w:val="24"/>
        </w:rPr>
        <w:t xml:space="preserve">worksheet </w:t>
      </w:r>
      <w:r w:rsidR="00E73C23" w:rsidRPr="00750F7C">
        <w:rPr>
          <w:rFonts w:ascii="Times New Roman" w:hAnsi="Times New Roman" w:cs="Times New Roman"/>
          <w:sz w:val="24"/>
          <w:szCs w:val="24"/>
        </w:rPr>
        <w:t>and “the 5 whys</w:t>
      </w:r>
      <w:r w:rsidR="00750F7C" w:rsidRPr="00750F7C">
        <w:rPr>
          <w:rFonts w:ascii="Times New Roman" w:hAnsi="Times New Roman" w:cs="Times New Roman"/>
          <w:sz w:val="24"/>
          <w:szCs w:val="24"/>
        </w:rPr>
        <w:t>”</w:t>
      </w:r>
      <w:r w:rsidR="00E73C23" w:rsidRPr="00750F7C">
        <w:rPr>
          <w:rFonts w:ascii="Times New Roman" w:hAnsi="Times New Roman" w:cs="Times New Roman"/>
          <w:sz w:val="24"/>
          <w:szCs w:val="24"/>
        </w:rPr>
        <w:t xml:space="preserve"> worksheet</w:t>
      </w:r>
      <w:r w:rsidR="00AE206A">
        <w:rPr>
          <w:rFonts w:ascii="Times New Roman" w:hAnsi="Times New Roman" w:cs="Times New Roman"/>
          <w:sz w:val="24"/>
          <w:szCs w:val="24"/>
        </w:rPr>
        <w:t>,</w:t>
      </w:r>
      <w:r w:rsidR="00C6789D" w:rsidRPr="00750F7C">
        <w:rPr>
          <w:rFonts w:ascii="Times New Roman" w:hAnsi="Times New Roman" w:cs="Times New Roman"/>
          <w:sz w:val="24"/>
          <w:szCs w:val="24"/>
        </w:rPr>
        <w:t xml:space="preserve"> both of which </w:t>
      </w:r>
      <w:r w:rsidR="00AE206A">
        <w:rPr>
          <w:rFonts w:ascii="Times New Roman" w:hAnsi="Times New Roman" w:cs="Times New Roman"/>
          <w:sz w:val="24"/>
          <w:szCs w:val="24"/>
        </w:rPr>
        <w:t>were</w:t>
      </w:r>
      <w:r w:rsidR="00C6789D" w:rsidRPr="00750F7C">
        <w:rPr>
          <w:rFonts w:ascii="Times New Roman" w:hAnsi="Times New Roman" w:cs="Times New Roman"/>
          <w:sz w:val="24"/>
          <w:szCs w:val="24"/>
        </w:rPr>
        <w:t xml:space="preserve"> also located on the IHI website in the quality</w:t>
      </w:r>
      <w:r w:rsidR="00AE206A">
        <w:rPr>
          <w:rFonts w:ascii="Times New Roman" w:hAnsi="Times New Roman" w:cs="Times New Roman"/>
          <w:sz w:val="24"/>
          <w:szCs w:val="24"/>
        </w:rPr>
        <w:t>-</w:t>
      </w:r>
      <w:r w:rsidR="00C6789D" w:rsidRPr="00750F7C">
        <w:rPr>
          <w:rFonts w:ascii="Times New Roman" w:hAnsi="Times New Roman" w:cs="Times New Roman"/>
          <w:sz w:val="24"/>
          <w:szCs w:val="24"/>
        </w:rPr>
        <w:t xml:space="preserve">improvement section. </w:t>
      </w:r>
      <w:r w:rsidR="00071E1E">
        <w:rPr>
          <w:rFonts w:ascii="Times New Roman" w:hAnsi="Times New Roman" w:cs="Times New Roman"/>
          <w:sz w:val="24"/>
          <w:szCs w:val="24"/>
        </w:rPr>
        <w:t>T</w:t>
      </w:r>
      <w:r w:rsidR="00840274">
        <w:rPr>
          <w:rFonts w:ascii="Times New Roman" w:hAnsi="Times New Roman" w:cs="Times New Roman"/>
          <w:sz w:val="24"/>
          <w:szCs w:val="24"/>
        </w:rPr>
        <w:t>h</w:t>
      </w:r>
      <w:r w:rsidR="00322B83" w:rsidRPr="00750F7C">
        <w:rPr>
          <w:rFonts w:ascii="Times New Roman" w:hAnsi="Times New Roman" w:cs="Times New Roman"/>
          <w:sz w:val="24"/>
          <w:szCs w:val="24"/>
        </w:rPr>
        <w:t xml:space="preserve">e driver diagram provided additional confirmation </w:t>
      </w:r>
      <w:r w:rsidR="00750F7C" w:rsidRPr="00750F7C">
        <w:rPr>
          <w:rFonts w:ascii="Times New Roman" w:hAnsi="Times New Roman" w:cs="Times New Roman"/>
          <w:sz w:val="24"/>
          <w:szCs w:val="24"/>
        </w:rPr>
        <w:t xml:space="preserve">of </w:t>
      </w:r>
      <w:r w:rsidR="00322B83" w:rsidRPr="00750F7C">
        <w:rPr>
          <w:rFonts w:ascii="Times New Roman" w:hAnsi="Times New Roman" w:cs="Times New Roman"/>
          <w:sz w:val="24"/>
          <w:szCs w:val="24"/>
        </w:rPr>
        <w:t xml:space="preserve">the need for training and standardized documentation. </w:t>
      </w:r>
    </w:p>
    <w:p w14:paraId="635B0FB4" w14:textId="11BB64B9" w:rsidR="00D0481E" w:rsidRPr="001B3163" w:rsidRDefault="00D0481E" w:rsidP="00D0481E">
      <w:pPr>
        <w:spacing w:line="480" w:lineRule="auto"/>
        <w:rPr>
          <w:rFonts w:ascii="Times New Roman" w:hAnsi="Times New Roman" w:cs="Times New Roman"/>
          <w:b/>
          <w:bCs/>
          <w:color w:val="FF0000"/>
          <w:sz w:val="24"/>
          <w:szCs w:val="24"/>
        </w:rPr>
      </w:pPr>
      <w:r w:rsidRPr="001B3163">
        <w:rPr>
          <w:rFonts w:ascii="Times New Roman" w:hAnsi="Times New Roman" w:cs="Times New Roman"/>
          <w:b/>
          <w:bCs/>
          <w:sz w:val="24"/>
          <w:szCs w:val="24"/>
        </w:rPr>
        <w:t xml:space="preserve">The 5 Whys Worksheet </w:t>
      </w:r>
    </w:p>
    <w:p w14:paraId="37764748" w14:textId="6842439C" w:rsidR="00D0481E" w:rsidRPr="00397BFC" w:rsidRDefault="00D0481E" w:rsidP="00D0481E">
      <w:pPr>
        <w:spacing w:line="480" w:lineRule="auto"/>
        <w:rPr>
          <w:rFonts w:ascii="Times New Roman" w:hAnsi="Times New Roman" w:cs="Times New Roman"/>
          <w:sz w:val="24"/>
          <w:szCs w:val="24"/>
        </w:rPr>
      </w:pPr>
      <w:r w:rsidRPr="00397BFC">
        <w:rPr>
          <w:rFonts w:ascii="Times New Roman" w:hAnsi="Times New Roman" w:cs="Times New Roman"/>
          <w:b/>
          <w:bCs/>
          <w:sz w:val="24"/>
          <w:szCs w:val="24"/>
        </w:rPr>
        <w:lastRenderedPageBreak/>
        <w:tab/>
      </w:r>
      <w:r w:rsidRPr="00397BFC">
        <w:rPr>
          <w:rFonts w:ascii="Times New Roman" w:hAnsi="Times New Roman" w:cs="Times New Roman"/>
          <w:sz w:val="24"/>
          <w:szCs w:val="24"/>
        </w:rPr>
        <w:t>The</w:t>
      </w:r>
      <w:r w:rsidRPr="00397BFC">
        <w:rPr>
          <w:rFonts w:ascii="Times New Roman" w:hAnsi="Times New Roman" w:cs="Times New Roman"/>
          <w:b/>
          <w:bCs/>
          <w:sz w:val="24"/>
          <w:szCs w:val="24"/>
        </w:rPr>
        <w:t xml:space="preserve"> </w:t>
      </w:r>
      <w:r w:rsidRPr="00397BFC">
        <w:rPr>
          <w:rFonts w:ascii="Times New Roman" w:hAnsi="Times New Roman" w:cs="Times New Roman"/>
          <w:sz w:val="24"/>
          <w:szCs w:val="24"/>
        </w:rPr>
        <w:t>writer obtained the QI worksheet called the “5 Whys” to further reveal the barriers to charting</w:t>
      </w:r>
      <w:r w:rsidR="000F5555" w:rsidRPr="00397BFC">
        <w:rPr>
          <w:rFonts w:ascii="Times New Roman" w:hAnsi="Times New Roman" w:cs="Times New Roman"/>
          <w:sz w:val="24"/>
          <w:szCs w:val="24"/>
        </w:rPr>
        <w:t>. Please refer to the appendix</w:t>
      </w:r>
      <w:r w:rsidR="00262EE1">
        <w:rPr>
          <w:rFonts w:ascii="Times New Roman" w:hAnsi="Times New Roman" w:cs="Times New Roman"/>
          <w:sz w:val="24"/>
          <w:szCs w:val="24"/>
        </w:rPr>
        <w:t xml:space="preserve"> E</w:t>
      </w:r>
      <w:r w:rsidR="000F5555" w:rsidRPr="00397BFC">
        <w:rPr>
          <w:rFonts w:ascii="Times New Roman" w:hAnsi="Times New Roman" w:cs="Times New Roman"/>
          <w:sz w:val="24"/>
          <w:szCs w:val="24"/>
        </w:rPr>
        <w:t xml:space="preserve"> to review the 5</w:t>
      </w:r>
      <w:r w:rsidR="00071E1E">
        <w:rPr>
          <w:rFonts w:ascii="Times New Roman" w:hAnsi="Times New Roman" w:cs="Times New Roman"/>
          <w:sz w:val="24"/>
          <w:szCs w:val="24"/>
        </w:rPr>
        <w:t>-W</w:t>
      </w:r>
      <w:r w:rsidR="000F5555" w:rsidRPr="00397BFC">
        <w:rPr>
          <w:rFonts w:ascii="Times New Roman" w:hAnsi="Times New Roman" w:cs="Times New Roman"/>
          <w:sz w:val="24"/>
          <w:szCs w:val="24"/>
        </w:rPr>
        <w:t xml:space="preserve">hys </w:t>
      </w:r>
      <w:r w:rsidR="00071E1E">
        <w:rPr>
          <w:rFonts w:ascii="Times New Roman" w:hAnsi="Times New Roman" w:cs="Times New Roman"/>
          <w:sz w:val="24"/>
          <w:szCs w:val="24"/>
        </w:rPr>
        <w:t>W</w:t>
      </w:r>
      <w:r w:rsidR="000F5555" w:rsidRPr="00397BFC">
        <w:rPr>
          <w:rFonts w:ascii="Times New Roman" w:hAnsi="Times New Roman" w:cs="Times New Roman"/>
          <w:sz w:val="24"/>
          <w:szCs w:val="24"/>
        </w:rPr>
        <w:t>orksheet.</w:t>
      </w:r>
      <w:r w:rsidRPr="00397BFC">
        <w:rPr>
          <w:rFonts w:ascii="Times New Roman" w:hAnsi="Times New Roman" w:cs="Times New Roman"/>
          <w:sz w:val="24"/>
          <w:szCs w:val="24"/>
        </w:rPr>
        <w:t xml:space="preserve"> The writer placed the event </w:t>
      </w:r>
      <w:r w:rsidR="00AF3DD5">
        <w:rPr>
          <w:rFonts w:ascii="Times New Roman" w:hAnsi="Times New Roman" w:cs="Times New Roman"/>
          <w:sz w:val="24"/>
          <w:szCs w:val="24"/>
        </w:rPr>
        <w:t xml:space="preserve">or problem </w:t>
      </w:r>
      <w:r w:rsidRPr="00397BFC">
        <w:rPr>
          <w:rFonts w:ascii="Times New Roman" w:hAnsi="Times New Roman" w:cs="Times New Roman"/>
          <w:sz w:val="24"/>
          <w:szCs w:val="24"/>
        </w:rPr>
        <w:t>in the first box of the workshee</w:t>
      </w:r>
      <w:r w:rsidR="00AF3DD5">
        <w:rPr>
          <w:rFonts w:ascii="Times New Roman" w:hAnsi="Times New Roman" w:cs="Times New Roman"/>
          <w:sz w:val="24"/>
          <w:szCs w:val="24"/>
        </w:rPr>
        <w:t>t. Next</w:t>
      </w:r>
      <w:r w:rsidR="0079465B">
        <w:rPr>
          <w:rFonts w:ascii="Times New Roman" w:hAnsi="Times New Roman" w:cs="Times New Roman"/>
          <w:sz w:val="24"/>
          <w:szCs w:val="24"/>
        </w:rPr>
        <w:t>,</w:t>
      </w:r>
      <w:r w:rsidR="00AF3DD5">
        <w:rPr>
          <w:rFonts w:ascii="Times New Roman" w:hAnsi="Times New Roman" w:cs="Times New Roman"/>
          <w:sz w:val="24"/>
          <w:szCs w:val="24"/>
        </w:rPr>
        <w:t xml:space="preserve"> the problem was defined as a pattern and the team then looked at reasons the pattern was occurring. Findings revealed </w:t>
      </w:r>
      <w:r w:rsidR="00382D11">
        <w:rPr>
          <w:rFonts w:ascii="Times New Roman" w:hAnsi="Times New Roman" w:cs="Times New Roman"/>
          <w:sz w:val="24"/>
          <w:szCs w:val="24"/>
        </w:rPr>
        <w:t xml:space="preserve">that </w:t>
      </w:r>
      <w:r w:rsidR="00AF3DD5">
        <w:rPr>
          <w:rFonts w:ascii="Times New Roman" w:hAnsi="Times New Roman" w:cs="Times New Roman"/>
          <w:sz w:val="24"/>
          <w:szCs w:val="24"/>
        </w:rPr>
        <w:t>t</w:t>
      </w:r>
      <w:r w:rsidRPr="00397BFC">
        <w:rPr>
          <w:rFonts w:ascii="Times New Roman" w:hAnsi="Times New Roman" w:cs="Times New Roman"/>
          <w:sz w:val="24"/>
          <w:szCs w:val="24"/>
        </w:rPr>
        <w:t xml:space="preserve">hese patterns </w:t>
      </w:r>
      <w:r w:rsidR="00AF3DD5">
        <w:rPr>
          <w:rFonts w:ascii="Times New Roman" w:hAnsi="Times New Roman" w:cs="Times New Roman"/>
          <w:sz w:val="24"/>
          <w:szCs w:val="24"/>
        </w:rPr>
        <w:t xml:space="preserve">can </w:t>
      </w:r>
      <w:r w:rsidRPr="00397BFC">
        <w:rPr>
          <w:rFonts w:ascii="Times New Roman" w:hAnsi="Times New Roman" w:cs="Times New Roman"/>
          <w:sz w:val="24"/>
          <w:szCs w:val="24"/>
        </w:rPr>
        <w:t>le</w:t>
      </w:r>
      <w:r w:rsidR="00A93DB8">
        <w:rPr>
          <w:rFonts w:ascii="Times New Roman" w:hAnsi="Times New Roman" w:cs="Times New Roman"/>
          <w:sz w:val="24"/>
          <w:szCs w:val="24"/>
        </w:rPr>
        <w:t>a</w:t>
      </w:r>
      <w:r w:rsidRPr="00397BFC">
        <w:rPr>
          <w:rFonts w:ascii="Times New Roman" w:hAnsi="Times New Roman" w:cs="Times New Roman"/>
          <w:sz w:val="24"/>
          <w:szCs w:val="24"/>
        </w:rPr>
        <w:t>d to poor performance, increased time in chart audits and</w:t>
      </w:r>
      <w:r w:rsidR="00AE206A" w:rsidRPr="00397BFC">
        <w:rPr>
          <w:rFonts w:ascii="Times New Roman" w:hAnsi="Times New Roman" w:cs="Times New Roman"/>
          <w:sz w:val="24"/>
          <w:szCs w:val="24"/>
        </w:rPr>
        <w:t xml:space="preserve"> negatively</w:t>
      </w:r>
      <w:r w:rsidRPr="00397BFC">
        <w:rPr>
          <w:rFonts w:ascii="Times New Roman" w:hAnsi="Times New Roman" w:cs="Times New Roman"/>
          <w:sz w:val="24"/>
          <w:szCs w:val="24"/>
        </w:rPr>
        <w:t xml:space="preserve"> impact</w:t>
      </w:r>
      <w:r w:rsidR="00AE206A" w:rsidRPr="00397BFC">
        <w:rPr>
          <w:rFonts w:ascii="Times New Roman" w:hAnsi="Times New Roman" w:cs="Times New Roman"/>
          <w:sz w:val="24"/>
          <w:szCs w:val="24"/>
        </w:rPr>
        <w:t xml:space="preserve">ed </w:t>
      </w:r>
      <w:r w:rsidRPr="00397BFC">
        <w:rPr>
          <w:rFonts w:ascii="Times New Roman" w:hAnsi="Times New Roman" w:cs="Times New Roman"/>
          <w:sz w:val="24"/>
          <w:szCs w:val="24"/>
        </w:rPr>
        <w:t xml:space="preserve">communication between disciplines. </w:t>
      </w:r>
      <w:bookmarkStart w:id="17" w:name="_Hlk64119765"/>
    </w:p>
    <w:bookmarkEnd w:id="17"/>
    <w:p w14:paraId="2FA8774E" w14:textId="77777777" w:rsidR="000140E8" w:rsidRPr="001B3163" w:rsidRDefault="000140E8" w:rsidP="00E95187">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Use of QI Tool Findings</w:t>
      </w:r>
    </w:p>
    <w:p w14:paraId="01A4EDBB" w14:textId="257CC650" w:rsidR="00CF0EA3" w:rsidRDefault="00B906DB" w:rsidP="00D04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w:t>
      </w:r>
      <w:r w:rsidR="00322B83">
        <w:rPr>
          <w:rFonts w:ascii="Times New Roman" w:hAnsi="Times New Roman" w:cs="Times New Roman"/>
          <w:sz w:val="24"/>
          <w:szCs w:val="24"/>
        </w:rPr>
        <w:t xml:space="preserve">riter presented QI applications to the chief nursing officer of the organization for validation. </w:t>
      </w:r>
      <w:r w:rsidR="009A183E">
        <w:rPr>
          <w:rFonts w:ascii="Times New Roman" w:hAnsi="Times New Roman" w:cs="Times New Roman"/>
          <w:sz w:val="24"/>
          <w:szCs w:val="24"/>
        </w:rPr>
        <w:t xml:space="preserve">A </w:t>
      </w:r>
      <w:r w:rsidR="009A183E" w:rsidRPr="00C87090">
        <w:rPr>
          <w:rFonts w:ascii="Times New Roman" w:hAnsi="Times New Roman" w:cs="Times New Roman"/>
          <w:sz w:val="24"/>
          <w:szCs w:val="24"/>
        </w:rPr>
        <w:t xml:space="preserve">QI project team consisted of members </w:t>
      </w:r>
      <w:r w:rsidR="009A183E">
        <w:rPr>
          <w:rFonts w:ascii="Times New Roman" w:hAnsi="Times New Roman" w:cs="Times New Roman"/>
          <w:sz w:val="24"/>
          <w:szCs w:val="24"/>
        </w:rPr>
        <w:t>from the</w:t>
      </w:r>
      <w:r w:rsidR="009A183E" w:rsidRPr="00C87090">
        <w:rPr>
          <w:rFonts w:ascii="Times New Roman" w:hAnsi="Times New Roman" w:cs="Times New Roman"/>
          <w:sz w:val="24"/>
          <w:szCs w:val="24"/>
        </w:rPr>
        <w:t xml:space="preserve"> leadership and nursing team</w:t>
      </w:r>
      <w:r w:rsidR="009A183E">
        <w:rPr>
          <w:rFonts w:ascii="Times New Roman" w:hAnsi="Times New Roman" w:cs="Times New Roman"/>
          <w:sz w:val="24"/>
          <w:szCs w:val="24"/>
        </w:rPr>
        <w:t>s</w:t>
      </w:r>
      <w:r w:rsidR="00D26227">
        <w:rPr>
          <w:rFonts w:ascii="Times New Roman" w:hAnsi="Times New Roman" w:cs="Times New Roman"/>
          <w:sz w:val="24"/>
          <w:szCs w:val="24"/>
        </w:rPr>
        <w:t xml:space="preserve"> was formulated</w:t>
      </w:r>
      <w:r w:rsidR="009A183E" w:rsidRPr="00C87090">
        <w:rPr>
          <w:rFonts w:ascii="Times New Roman" w:hAnsi="Times New Roman" w:cs="Times New Roman"/>
          <w:sz w:val="24"/>
          <w:szCs w:val="24"/>
        </w:rPr>
        <w:t xml:space="preserve">. </w:t>
      </w:r>
      <w:r w:rsidR="00322B83">
        <w:rPr>
          <w:rFonts w:ascii="Times New Roman" w:hAnsi="Times New Roman" w:cs="Times New Roman"/>
          <w:sz w:val="24"/>
          <w:szCs w:val="24"/>
        </w:rPr>
        <w:t xml:space="preserve">Data presented </w:t>
      </w:r>
      <w:r w:rsidR="00987F3D">
        <w:rPr>
          <w:rFonts w:ascii="Times New Roman" w:hAnsi="Times New Roman" w:cs="Times New Roman"/>
          <w:sz w:val="24"/>
          <w:szCs w:val="24"/>
        </w:rPr>
        <w:t xml:space="preserve">from </w:t>
      </w:r>
      <w:r w:rsidR="00322B83">
        <w:rPr>
          <w:rFonts w:ascii="Times New Roman" w:hAnsi="Times New Roman" w:cs="Times New Roman"/>
          <w:sz w:val="24"/>
          <w:szCs w:val="24"/>
        </w:rPr>
        <w:t xml:space="preserve">the QI applications were used to create goals for the organization within the scope of the QI project. </w:t>
      </w:r>
      <w:r w:rsidR="00FA70D8">
        <w:rPr>
          <w:rFonts w:ascii="Times New Roman" w:hAnsi="Times New Roman" w:cs="Times New Roman"/>
          <w:sz w:val="24"/>
          <w:szCs w:val="24"/>
        </w:rPr>
        <w:t>All data collected from the findings of the QI tools previously mentioned w</w:t>
      </w:r>
      <w:r w:rsidR="00FB310D">
        <w:rPr>
          <w:rFonts w:ascii="Times New Roman" w:hAnsi="Times New Roman" w:cs="Times New Roman"/>
          <w:sz w:val="24"/>
          <w:szCs w:val="24"/>
        </w:rPr>
        <w:t>ere</w:t>
      </w:r>
      <w:r w:rsidR="00FA70D8">
        <w:rPr>
          <w:rFonts w:ascii="Times New Roman" w:hAnsi="Times New Roman" w:cs="Times New Roman"/>
          <w:sz w:val="24"/>
          <w:szCs w:val="24"/>
        </w:rPr>
        <w:t xml:space="preserve"> reviewed by </w:t>
      </w:r>
      <w:r w:rsidR="00A976E6">
        <w:rPr>
          <w:rFonts w:ascii="Times New Roman" w:hAnsi="Times New Roman" w:cs="Times New Roman"/>
          <w:sz w:val="24"/>
          <w:szCs w:val="24"/>
        </w:rPr>
        <w:t>the chief nursing officer of the organization</w:t>
      </w:r>
      <w:r w:rsidR="00FA70D8">
        <w:rPr>
          <w:rFonts w:ascii="Times New Roman" w:hAnsi="Times New Roman" w:cs="Times New Roman"/>
          <w:sz w:val="24"/>
          <w:szCs w:val="24"/>
        </w:rPr>
        <w:t xml:space="preserve"> and used to formulate the QI project intervention to create change </w:t>
      </w:r>
      <w:r w:rsidR="00CD3896">
        <w:rPr>
          <w:rFonts w:ascii="Times New Roman" w:hAnsi="Times New Roman" w:cs="Times New Roman"/>
          <w:sz w:val="24"/>
          <w:szCs w:val="24"/>
        </w:rPr>
        <w:t>with</w:t>
      </w:r>
      <w:r w:rsidR="00FA70D8">
        <w:rPr>
          <w:rFonts w:ascii="Times New Roman" w:hAnsi="Times New Roman" w:cs="Times New Roman"/>
          <w:sz w:val="24"/>
          <w:szCs w:val="24"/>
        </w:rPr>
        <w:t xml:space="preserve"> and increase use of comparative charting. </w:t>
      </w:r>
      <w:r w:rsidR="001F3596" w:rsidRPr="00C87090">
        <w:rPr>
          <w:rFonts w:ascii="Times New Roman" w:hAnsi="Times New Roman" w:cs="Times New Roman"/>
          <w:sz w:val="24"/>
          <w:szCs w:val="24"/>
        </w:rPr>
        <w:t xml:space="preserve">Please refer to </w:t>
      </w:r>
      <w:r w:rsidR="002E6CCC">
        <w:rPr>
          <w:rFonts w:ascii="Times New Roman" w:hAnsi="Times New Roman" w:cs="Times New Roman"/>
          <w:sz w:val="24"/>
          <w:szCs w:val="24"/>
        </w:rPr>
        <w:t>A</w:t>
      </w:r>
      <w:r w:rsidR="001F3596" w:rsidRPr="00C87090">
        <w:rPr>
          <w:rFonts w:ascii="Times New Roman" w:hAnsi="Times New Roman" w:cs="Times New Roman"/>
          <w:sz w:val="24"/>
          <w:szCs w:val="24"/>
        </w:rPr>
        <w:t>ppendix</w:t>
      </w:r>
      <w:r w:rsidR="003169F3">
        <w:rPr>
          <w:rFonts w:ascii="Times New Roman" w:hAnsi="Times New Roman" w:cs="Times New Roman"/>
          <w:sz w:val="24"/>
          <w:szCs w:val="24"/>
        </w:rPr>
        <w:t xml:space="preserve"> F</w:t>
      </w:r>
      <w:r w:rsidR="001F3596" w:rsidRPr="00C87090">
        <w:rPr>
          <w:rFonts w:ascii="Times New Roman" w:hAnsi="Times New Roman" w:cs="Times New Roman"/>
          <w:sz w:val="24"/>
          <w:szCs w:val="24"/>
        </w:rPr>
        <w:t xml:space="preserve"> to view the PDSA plan.</w:t>
      </w:r>
    </w:p>
    <w:p w14:paraId="112F7F4B" w14:textId="1BBDD72C" w:rsidR="00576227" w:rsidRDefault="00576227" w:rsidP="00576227">
      <w:pPr>
        <w:spacing w:line="480" w:lineRule="auto"/>
        <w:ind w:firstLine="720"/>
        <w:jc w:val="center"/>
        <w:rPr>
          <w:rFonts w:ascii="Times New Roman" w:hAnsi="Times New Roman" w:cs="Times New Roman"/>
          <w:b/>
          <w:bCs/>
          <w:sz w:val="24"/>
          <w:szCs w:val="24"/>
        </w:rPr>
      </w:pPr>
      <w:r w:rsidRPr="004036C4">
        <w:rPr>
          <w:rFonts w:ascii="Times New Roman" w:hAnsi="Times New Roman" w:cs="Times New Roman"/>
          <w:b/>
          <w:bCs/>
          <w:sz w:val="24"/>
          <w:szCs w:val="24"/>
        </w:rPr>
        <w:t>Theoretical Framework</w:t>
      </w:r>
    </w:p>
    <w:p w14:paraId="6A7CD777" w14:textId="6C7B5722" w:rsidR="00A35BD9" w:rsidRDefault="00393378" w:rsidP="00576227">
      <w:pPr>
        <w:spacing w:line="480" w:lineRule="auto"/>
        <w:ind w:firstLine="720"/>
        <w:rPr>
          <w:rFonts w:ascii="Times New Roman" w:hAnsi="Times New Roman" w:cs="Times New Roman"/>
          <w:sz w:val="24"/>
          <w:szCs w:val="24"/>
        </w:rPr>
      </w:pPr>
      <w:r w:rsidRPr="00393378">
        <w:rPr>
          <w:rFonts w:ascii="Times New Roman" w:hAnsi="Times New Roman" w:cs="Times New Roman"/>
          <w:sz w:val="24"/>
          <w:szCs w:val="24"/>
        </w:rPr>
        <w:t>This QI project incorporate</w:t>
      </w:r>
      <w:r w:rsidR="00CD3896">
        <w:rPr>
          <w:rFonts w:ascii="Times New Roman" w:hAnsi="Times New Roman" w:cs="Times New Roman"/>
          <w:sz w:val="24"/>
          <w:szCs w:val="24"/>
        </w:rPr>
        <w:t>d</w:t>
      </w:r>
      <w:r w:rsidRPr="00393378">
        <w:rPr>
          <w:rFonts w:ascii="Times New Roman" w:hAnsi="Times New Roman" w:cs="Times New Roman"/>
          <w:sz w:val="24"/>
          <w:szCs w:val="24"/>
        </w:rPr>
        <w:t xml:space="preserve"> W. Edward Deming’s Model for Improvement based on Deming’s work</w:t>
      </w:r>
      <w:r>
        <w:rPr>
          <w:rFonts w:ascii="Times New Roman" w:hAnsi="Times New Roman" w:cs="Times New Roman"/>
          <w:sz w:val="24"/>
          <w:szCs w:val="24"/>
        </w:rPr>
        <w:t>.</w:t>
      </w:r>
      <w:r w:rsidRPr="00393378">
        <w:rPr>
          <w:rFonts w:ascii="Times New Roman" w:hAnsi="Times New Roman" w:cs="Times New Roman"/>
          <w:sz w:val="24"/>
          <w:szCs w:val="24"/>
        </w:rPr>
        <w:t xml:space="preserve"> </w:t>
      </w:r>
      <w:r>
        <w:rPr>
          <w:rFonts w:ascii="Times New Roman" w:hAnsi="Times New Roman" w:cs="Times New Roman"/>
          <w:sz w:val="24"/>
          <w:szCs w:val="24"/>
        </w:rPr>
        <w:t>The QI project</w:t>
      </w:r>
      <w:r w:rsidR="00CD3896">
        <w:rPr>
          <w:rFonts w:ascii="Times New Roman" w:hAnsi="Times New Roman" w:cs="Times New Roman"/>
          <w:sz w:val="24"/>
          <w:szCs w:val="24"/>
        </w:rPr>
        <w:t xml:space="preserve"> </w:t>
      </w:r>
      <w:r w:rsidRPr="00393378">
        <w:rPr>
          <w:rFonts w:ascii="Times New Roman" w:hAnsi="Times New Roman" w:cs="Times New Roman"/>
          <w:sz w:val="24"/>
          <w:szCs w:val="24"/>
        </w:rPr>
        <w:t>foc</w:t>
      </w:r>
      <w:r w:rsidR="00CD3896">
        <w:rPr>
          <w:rFonts w:ascii="Times New Roman" w:hAnsi="Times New Roman" w:cs="Times New Roman"/>
          <w:sz w:val="24"/>
          <w:szCs w:val="24"/>
        </w:rPr>
        <w:t>used</w:t>
      </w:r>
      <w:r w:rsidRPr="00393378">
        <w:rPr>
          <w:rFonts w:ascii="Times New Roman" w:hAnsi="Times New Roman" w:cs="Times New Roman"/>
          <w:sz w:val="24"/>
          <w:szCs w:val="24"/>
        </w:rPr>
        <w:t xml:space="preserve"> on increasing the amount of comparative charting completed by the nursing staff. </w:t>
      </w:r>
      <w:r w:rsidR="0063288F" w:rsidRPr="0063288F">
        <w:rPr>
          <w:rFonts w:ascii="Times New Roman" w:hAnsi="Times New Roman" w:cs="Times New Roman"/>
          <w:sz w:val="24"/>
          <w:szCs w:val="24"/>
        </w:rPr>
        <w:t xml:space="preserve">The Deming cycle focuses on continual improvement known as the </w:t>
      </w:r>
      <w:r w:rsidR="00FB310D">
        <w:rPr>
          <w:rFonts w:ascii="Times New Roman" w:hAnsi="Times New Roman" w:cs="Times New Roman"/>
          <w:sz w:val="24"/>
          <w:szCs w:val="24"/>
        </w:rPr>
        <w:t>P</w:t>
      </w:r>
      <w:r w:rsidR="0063288F" w:rsidRPr="0063288F">
        <w:rPr>
          <w:rFonts w:ascii="Times New Roman" w:hAnsi="Times New Roman" w:cs="Times New Roman"/>
          <w:sz w:val="24"/>
          <w:szCs w:val="24"/>
        </w:rPr>
        <w:t xml:space="preserve">lan, </w:t>
      </w:r>
      <w:r w:rsidR="00FB310D">
        <w:rPr>
          <w:rFonts w:ascii="Times New Roman" w:hAnsi="Times New Roman" w:cs="Times New Roman"/>
          <w:sz w:val="24"/>
          <w:szCs w:val="24"/>
        </w:rPr>
        <w:t>D</w:t>
      </w:r>
      <w:r w:rsidR="0063288F" w:rsidRPr="0063288F">
        <w:rPr>
          <w:rFonts w:ascii="Times New Roman" w:hAnsi="Times New Roman" w:cs="Times New Roman"/>
          <w:sz w:val="24"/>
          <w:szCs w:val="24"/>
        </w:rPr>
        <w:t xml:space="preserve">o, </w:t>
      </w:r>
      <w:r w:rsidR="00FB310D">
        <w:rPr>
          <w:rFonts w:ascii="Times New Roman" w:hAnsi="Times New Roman" w:cs="Times New Roman"/>
          <w:sz w:val="24"/>
          <w:szCs w:val="24"/>
        </w:rPr>
        <w:t>S</w:t>
      </w:r>
      <w:r w:rsidR="0063288F" w:rsidRPr="0063288F">
        <w:rPr>
          <w:rFonts w:ascii="Times New Roman" w:hAnsi="Times New Roman" w:cs="Times New Roman"/>
          <w:sz w:val="24"/>
          <w:szCs w:val="24"/>
        </w:rPr>
        <w:t>tudy</w:t>
      </w:r>
      <w:r w:rsidR="00FB310D">
        <w:rPr>
          <w:rFonts w:ascii="Times New Roman" w:hAnsi="Times New Roman" w:cs="Times New Roman"/>
          <w:sz w:val="24"/>
          <w:szCs w:val="24"/>
        </w:rPr>
        <w:t>, A</w:t>
      </w:r>
      <w:r w:rsidR="0063288F" w:rsidRPr="0063288F">
        <w:rPr>
          <w:rFonts w:ascii="Times New Roman" w:hAnsi="Times New Roman" w:cs="Times New Roman"/>
          <w:sz w:val="24"/>
          <w:szCs w:val="24"/>
        </w:rPr>
        <w:t>ct (PDSA) cycle.</w:t>
      </w:r>
      <w:r w:rsidRPr="00393378">
        <w:rPr>
          <w:rFonts w:ascii="Times New Roman" w:hAnsi="Times New Roman" w:cs="Times New Roman"/>
          <w:sz w:val="24"/>
          <w:szCs w:val="24"/>
        </w:rPr>
        <w:t xml:space="preserve"> According to Nelson, </w:t>
      </w:r>
      <w:proofErr w:type="spellStart"/>
      <w:r w:rsidRPr="00393378">
        <w:rPr>
          <w:rFonts w:ascii="Times New Roman" w:hAnsi="Times New Roman" w:cs="Times New Roman"/>
          <w:sz w:val="24"/>
          <w:szCs w:val="24"/>
        </w:rPr>
        <w:t>Batalden</w:t>
      </w:r>
      <w:proofErr w:type="spellEnd"/>
      <w:r w:rsidRPr="00393378">
        <w:rPr>
          <w:rFonts w:ascii="Times New Roman" w:hAnsi="Times New Roman" w:cs="Times New Roman"/>
          <w:sz w:val="24"/>
          <w:szCs w:val="24"/>
        </w:rPr>
        <w:t xml:space="preserve">, and Godfrey (2007), </w:t>
      </w:r>
      <w:r w:rsidR="00FB310D">
        <w:rPr>
          <w:rFonts w:ascii="Times New Roman" w:hAnsi="Times New Roman" w:cs="Times New Roman"/>
          <w:sz w:val="24"/>
          <w:szCs w:val="24"/>
        </w:rPr>
        <w:t xml:space="preserve">improvement </w:t>
      </w:r>
      <w:r w:rsidRPr="00393378">
        <w:rPr>
          <w:rFonts w:ascii="Times New Roman" w:hAnsi="Times New Roman" w:cs="Times New Roman"/>
          <w:sz w:val="24"/>
          <w:szCs w:val="24"/>
        </w:rPr>
        <w:t>requires learning grounded in the experience and daily reality of the work of health care in that frontline context.</w:t>
      </w:r>
      <w:r w:rsidR="00A35BD9">
        <w:rPr>
          <w:rFonts w:ascii="Times New Roman" w:hAnsi="Times New Roman" w:cs="Times New Roman"/>
          <w:sz w:val="24"/>
          <w:szCs w:val="24"/>
        </w:rPr>
        <w:t xml:space="preserve"> Deming’s </w:t>
      </w:r>
      <w:r w:rsidR="001E7348">
        <w:rPr>
          <w:rFonts w:ascii="Times New Roman" w:hAnsi="Times New Roman" w:cs="Times New Roman"/>
          <w:sz w:val="24"/>
          <w:szCs w:val="24"/>
        </w:rPr>
        <w:t xml:space="preserve">Model for </w:t>
      </w:r>
      <w:r w:rsidR="00AF3DD5">
        <w:rPr>
          <w:rFonts w:ascii="Times New Roman" w:hAnsi="Times New Roman" w:cs="Times New Roman"/>
          <w:sz w:val="24"/>
          <w:szCs w:val="24"/>
        </w:rPr>
        <w:t>Improvement</w:t>
      </w:r>
      <w:r w:rsidRPr="00393378">
        <w:rPr>
          <w:rFonts w:ascii="Times New Roman" w:hAnsi="Times New Roman" w:cs="Times New Roman"/>
          <w:sz w:val="24"/>
          <w:szCs w:val="24"/>
        </w:rPr>
        <w:t xml:space="preserve"> complement</w:t>
      </w:r>
      <w:r w:rsidR="00CD3896">
        <w:rPr>
          <w:rFonts w:ascii="Times New Roman" w:hAnsi="Times New Roman" w:cs="Times New Roman"/>
          <w:sz w:val="24"/>
          <w:szCs w:val="24"/>
        </w:rPr>
        <w:t>ed</w:t>
      </w:r>
      <w:r w:rsidRPr="00393378">
        <w:rPr>
          <w:rFonts w:ascii="Times New Roman" w:hAnsi="Times New Roman" w:cs="Times New Roman"/>
          <w:sz w:val="24"/>
          <w:szCs w:val="24"/>
        </w:rPr>
        <w:t xml:space="preserve"> the project</w:t>
      </w:r>
      <w:r w:rsidR="006F40E2">
        <w:rPr>
          <w:rFonts w:ascii="Times New Roman" w:hAnsi="Times New Roman" w:cs="Times New Roman"/>
          <w:sz w:val="24"/>
          <w:szCs w:val="24"/>
        </w:rPr>
        <w:t>’s</w:t>
      </w:r>
      <w:r w:rsidRPr="00393378">
        <w:rPr>
          <w:rFonts w:ascii="Times New Roman" w:hAnsi="Times New Roman" w:cs="Times New Roman"/>
          <w:sz w:val="24"/>
          <w:szCs w:val="24"/>
        </w:rPr>
        <w:t xml:space="preserve"> implementation of a standardize</w:t>
      </w:r>
      <w:r w:rsidR="00FB310D">
        <w:rPr>
          <w:rFonts w:ascii="Times New Roman" w:hAnsi="Times New Roman" w:cs="Times New Roman"/>
          <w:sz w:val="24"/>
          <w:szCs w:val="24"/>
        </w:rPr>
        <w:t>d</w:t>
      </w:r>
      <w:r w:rsidRPr="00393378">
        <w:rPr>
          <w:rFonts w:ascii="Times New Roman" w:hAnsi="Times New Roman" w:cs="Times New Roman"/>
          <w:sz w:val="24"/>
          <w:szCs w:val="24"/>
        </w:rPr>
        <w:t xml:space="preserve"> charting tool for comparative charting and quality indicators. </w:t>
      </w:r>
      <w:r w:rsidR="00576227" w:rsidRPr="00AF3DD5">
        <w:rPr>
          <w:rFonts w:ascii="Times New Roman" w:hAnsi="Times New Roman" w:cs="Times New Roman"/>
          <w:sz w:val="24"/>
          <w:szCs w:val="24"/>
        </w:rPr>
        <w:lastRenderedPageBreak/>
        <w:t xml:space="preserve">Information obtained from the PDSA </w:t>
      </w:r>
      <w:r w:rsidR="006F40E2" w:rsidRPr="00AF3DD5">
        <w:rPr>
          <w:rFonts w:ascii="Times New Roman" w:hAnsi="Times New Roman" w:cs="Times New Roman"/>
          <w:sz w:val="24"/>
          <w:szCs w:val="24"/>
        </w:rPr>
        <w:t xml:space="preserve">cycle </w:t>
      </w:r>
      <w:r w:rsidR="00576227" w:rsidRPr="00AF3DD5">
        <w:rPr>
          <w:rFonts w:ascii="Times New Roman" w:hAnsi="Times New Roman" w:cs="Times New Roman"/>
          <w:sz w:val="24"/>
          <w:szCs w:val="24"/>
        </w:rPr>
        <w:t>w</w:t>
      </w:r>
      <w:r w:rsidR="00AF3DD5">
        <w:rPr>
          <w:rFonts w:ascii="Times New Roman" w:hAnsi="Times New Roman" w:cs="Times New Roman"/>
          <w:sz w:val="24"/>
          <w:szCs w:val="24"/>
        </w:rPr>
        <w:t>as</w:t>
      </w:r>
      <w:r w:rsidR="00576227" w:rsidRPr="00AF3DD5">
        <w:rPr>
          <w:rFonts w:ascii="Times New Roman" w:hAnsi="Times New Roman" w:cs="Times New Roman"/>
          <w:sz w:val="24"/>
          <w:szCs w:val="24"/>
        </w:rPr>
        <w:t xml:space="preserve"> </w:t>
      </w:r>
      <w:r w:rsidR="00AF3DD5" w:rsidRPr="00AF3DD5">
        <w:rPr>
          <w:rFonts w:ascii="Times New Roman" w:hAnsi="Times New Roman" w:cs="Times New Roman"/>
          <w:sz w:val="24"/>
          <w:szCs w:val="24"/>
        </w:rPr>
        <w:t xml:space="preserve">analyzed and funneled </w:t>
      </w:r>
      <w:r w:rsidR="00576227" w:rsidRPr="00AF3DD5">
        <w:rPr>
          <w:rFonts w:ascii="Times New Roman" w:hAnsi="Times New Roman" w:cs="Times New Roman"/>
          <w:sz w:val="24"/>
          <w:szCs w:val="24"/>
        </w:rPr>
        <w:t xml:space="preserve">back into the project </w:t>
      </w:r>
      <w:r w:rsidR="00AF3DD5" w:rsidRPr="00AF3DD5">
        <w:rPr>
          <w:rFonts w:ascii="Times New Roman" w:hAnsi="Times New Roman" w:cs="Times New Roman"/>
          <w:sz w:val="24"/>
          <w:szCs w:val="24"/>
        </w:rPr>
        <w:t xml:space="preserve">to see if the study </w:t>
      </w:r>
      <w:r w:rsidR="00576227" w:rsidRPr="00AF3DD5">
        <w:rPr>
          <w:rFonts w:ascii="Times New Roman" w:hAnsi="Times New Roman" w:cs="Times New Roman"/>
          <w:sz w:val="24"/>
          <w:szCs w:val="24"/>
        </w:rPr>
        <w:t>reinforce</w:t>
      </w:r>
      <w:r w:rsidR="00AF3DD5">
        <w:rPr>
          <w:rFonts w:ascii="Times New Roman" w:hAnsi="Times New Roman" w:cs="Times New Roman"/>
          <w:sz w:val="24"/>
          <w:szCs w:val="24"/>
        </w:rPr>
        <w:t>d</w:t>
      </w:r>
      <w:r w:rsidR="00576227" w:rsidRPr="00AF3DD5">
        <w:rPr>
          <w:rFonts w:ascii="Times New Roman" w:hAnsi="Times New Roman" w:cs="Times New Roman"/>
          <w:sz w:val="24"/>
          <w:szCs w:val="24"/>
        </w:rPr>
        <w:t xml:space="preserve"> agents of change</w:t>
      </w:r>
      <w:r w:rsidR="00CF7AE9">
        <w:rPr>
          <w:rFonts w:ascii="Times New Roman" w:hAnsi="Times New Roman" w:cs="Times New Roman"/>
          <w:sz w:val="24"/>
          <w:szCs w:val="24"/>
        </w:rPr>
        <w:t xml:space="preserve"> within the organization</w:t>
      </w:r>
      <w:r w:rsidR="00576227" w:rsidRPr="00AF3DD5">
        <w:rPr>
          <w:rFonts w:ascii="Times New Roman" w:hAnsi="Times New Roman" w:cs="Times New Roman"/>
          <w:sz w:val="24"/>
          <w:szCs w:val="24"/>
        </w:rPr>
        <w:t xml:space="preserve">. </w:t>
      </w:r>
      <w:r w:rsidR="00A35BD9" w:rsidRPr="00AF3DD5">
        <w:rPr>
          <w:rFonts w:ascii="Times New Roman" w:hAnsi="Times New Roman" w:cs="Times New Roman"/>
          <w:sz w:val="24"/>
          <w:szCs w:val="24"/>
        </w:rPr>
        <w:t>To ascertain</w:t>
      </w:r>
      <w:r w:rsidR="00A35BD9">
        <w:rPr>
          <w:rFonts w:ascii="Times New Roman" w:hAnsi="Times New Roman" w:cs="Times New Roman"/>
          <w:sz w:val="24"/>
          <w:szCs w:val="24"/>
        </w:rPr>
        <w:t xml:space="preserve"> if the</w:t>
      </w:r>
      <w:r w:rsidR="00A35BD9" w:rsidRPr="00393378">
        <w:rPr>
          <w:rFonts w:ascii="Times New Roman" w:hAnsi="Times New Roman" w:cs="Times New Roman"/>
          <w:sz w:val="24"/>
          <w:szCs w:val="24"/>
        </w:rPr>
        <w:t xml:space="preserve"> intervention </w:t>
      </w:r>
      <w:r w:rsidR="00A35BD9">
        <w:rPr>
          <w:rFonts w:ascii="Times New Roman" w:hAnsi="Times New Roman" w:cs="Times New Roman"/>
          <w:sz w:val="24"/>
          <w:szCs w:val="24"/>
        </w:rPr>
        <w:t>constituted</w:t>
      </w:r>
      <w:r w:rsidR="00A35BD9" w:rsidRPr="00393378">
        <w:rPr>
          <w:rFonts w:ascii="Times New Roman" w:hAnsi="Times New Roman" w:cs="Times New Roman"/>
          <w:sz w:val="24"/>
          <w:szCs w:val="24"/>
        </w:rPr>
        <w:t xml:space="preserve"> an improvement, </w:t>
      </w:r>
      <w:r w:rsidR="00CF7AE9">
        <w:rPr>
          <w:rFonts w:ascii="Times New Roman" w:hAnsi="Times New Roman" w:cs="Times New Roman"/>
          <w:sz w:val="24"/>
          <w:szCs w:val="24"/>
        </w:rPr>
        <w:t>this study</w:t>
      </w:r>
      <w:r w:rsidR="00A35BD9" w:rsidRPr="00393378">
        <w:rPr>
          <w:rFonts w:ascii="Times New Roman" w:hAnsi="Times New Roman" w:cs="Times New Roman"/>
          <w:sz w:val="24"/>
          <w:szCs w:val="24"/>
        </w:rPr>
        <w:t xml:space="preserve"> incorporate</w:t>
      </w:r>
      <w:r w:rsidR="00A35BD9">
        <w:rPr>
          <w:rFonts w:ascii="Times New Roman" w:hAnsi="Times New Roman" w:cs="Times New Roman"/>
          <w:sz w:val="24"/>
          <w:szCs w:val="24"/>
        </w:rPr>
        <w:t xml:space="preserve">d </w:t>
      </w:r>
      <w:r w:rsidR="00A35BD9" w:rsidRPr="00393378">
        <w:rPr>
          <w:rFonts w:ascii="Times New Roman" w:hAnsi="Times New Roman" w:cs="Times New Roman"/>
          <w:sz w:val="24"/>
          <w:szCs w:val="24"/>
        </w:rPr>
        <w:t xml:space="preserve">various measures </w:t>
      </w:r>
      <w:r w:rsidR="00A35BD9">
        <w:rPr>
          <w:rFonts w:ascii="Times New Roman" w:hAnsi="Times New Roman" w:cs="Times New Roman"/>
          <w:sz w:val="24"/>
          <w:szCs w:val="24"/>
        </w:rPr>
        <w:t xml:space="preserve">for </w:t>
      </w:r>
      <w:r w:rsidR="00A35BD9" w:rsidRPr="00393378">
        <w:rPr>
          <w:rFonts w:ascii="Times New Roman" w:hAnsi="Times New Roman" w:cs="Times New Roman"/>
          <w:sz w:val="24"/>
          <w:szCs w:val="24"/>
        </w:rPr>
        <w:t>assess</w:t>
      </w:r>
      <w:r w:rsidR="00A35BD9">
        <w:rPr>
          <w:rFonts w:ascii="Times New Roman" w:hAnsi="Times New Roman" w:cs="Times New Roman"/>
          <w:sz w:val="24"/>
          <w:szCs w:val="24"/>
        </w:rPr>
        <w:t>ing</w:t>
      </w:r>
      <w:r w:rsidR="00A35BD9" w:rsidRPr="00393378">
        <w:rPr>
          <w:rFonts w:ascii="Times New Roman" w:hAnsi="Times New Roman" w:cs="Times New Roman"/>
          <w:sz w:val="24"/>
          <w:szCs w:val="24"/>
        </w:rPr>
        <w:t xml:space="preserve"> change</w:t>
      </w:r>
      <w:r w:rsidR="00A35BD9" w:rsidDel="00A35BD9">
        <w:rPr>
          <w:rFonts w:ascii="Times New Roman" w:hAnsi="Times New Roman" w:cs="Times New Roman"/>
          <w:sz w:val="24"/>
          <w:szCs w:val="24"/>
        </w:rPr>
        <w:t xml:space="preserve"> </w:t>
      </w:r>
      <w:r w:rsidR="00CF7AE9">
        <w:rPr>
          <w:rFonts w:ascii="Times New Roman" w:hAnsi="Times New Roman" w:cs="Times New Roman"/>
          <w:sz w:val="24"/>
          <w:szCs w:val="24"/>
        </w:rPr>
        <w:t xml:space="preserve">and evaluation. </w:t>
      </w:r>
    </w:p>
    <w:p w14:paraId="22389E11" w14:textId="5C3D0717" w:rsidR="006751EB" w:rsidRPr="006751EB" w:rsidRDefault="006751EB" w:rsidP="00A35BD9">
      <w:pPr>
        <w:spacing w:line="480" w:lineRule="auto"/>
        <w:ind w:firstLine="720"/>
        <w:jc w:val="center"/>
        <w:rPr>
          <w:rFonts w:ascii="Times New Roman" w:hAnsi="Times New Roman" w:cs="Times New Roman"/>
          <w:b/>
          <w:bCs/>
          <w:sz w:val="24"/>
          <w:szCs w:val="24"/>
        </w:rPr>
      </w:pPr>
      <w:r w:rsidRPr="006751EB">
        <w:rPr>
          <w:rFonts w:ascii="Times New Roman" w:hAnsi="Times New Roman" w:cs="Times New Roman"/>
          <w:b/>
          <w:bCs/>
          <w:sz w:val="24"/>
          <w:szCs w:val="24"/>
        </w:rPr>
        <w:t>Purpose Statement</w:t>
      </w:r>
      <w:r w:rsidR="00E8369D">
        <w:rPr>
          <w:rFonts w:ascii="Times New Roman" w:hAnsi="Times New Roman" w:cs="Times New Roman"/>
          <w:b/>
          <w:bCs/>
          <w:sz w:val="24"/>
          <w:szCs w:val="24"/>
        </w:rPr>
        <w:t>/Goals and Objectives</w:t>
      </w:r>
    </w:p>
    <w:p w14:paraId="0C27E311" w14:textId="48A2047C" w:rsidR="006751EB" w:rsidRDefault="006751EB" w:rsidP="00BC1183">
      <w:pPr>
        <w:spacing w:line="480" w:lineRule="auto"/>
        <w:ind w:firstLine="720"/>
        <w:rPr>
          <w:rFonts w:ascii="Times New Roman" w:hAnsi="Times New Roman" w:cs="Times New Roman"/>
          <w:sz w:val="24"/>
          <w:szCs w:val="24"/>
        </w:rPr>
      </w:pPr>
      <w:r w:rsidRPr="006751EB">
        <w:rPr>
          <w:rFonts w:ascii="Times New Roman" w:hAnsi="Times New Roman" w:cs="Times New Roman"/>
          <w:sz w:val="24"/>
          <w:szCs w:val="24"/>
        </w:rPr>
        <w:t>Th</w:t>
      </w:r>
      <w:r w:rsidR="000B3CEB">
        <w:rPr>
          <w:rFonts w:ascii="Times New Roman" w:hAnsi="Times New Roman" w:cs="Times New Roman"/>
          <w:sz w:val="24"/>
          <w:szCs w:val="24"/>
        </w:rPr>
        <w:t xml:space="preserve">is </w:t>
      </w:r>
      <w:r w:rsidR="00BA4791">
        <w:rPr>
          <w:rFonts w:ascii="Times New Roman" w:hAnsi="Times New Roman" w:cs="Times New Roman"/>
          <w:sz w:val="24"/>
          <w:szCs w:val="24"/>
        </w:rPr>
        <w:t>QI</w:t>
      </w:r>
      <w:r w:rsidRPr="006751EB">
        <w:rPr>
          <w:rFonts w:ascii="Times New Roman" w:hAnsi="Times New Roman" w:cs="Times New Roman"/>
          <w:sz w:val="24"/>
          <w:szCs w:val="24"/>
        </w:rPr>
        <w:t xml:space="preserve"> project attempt</w:t>
      </w:r>
      <w:r w:rsidR="000B3CEB">
        <w:rPr>
          <w:rFonts w:ascii="Times New Roman" w:hAnsi="Times New Roman" w:cs="Times New Roman"/>
          <w:sz w:val="24"/>
          <w:szCs w:val="24"/>
        </w:rPr>
        <w:t>s</w:t>
      </w:r>
      <w:r w:rsidRPr="006751EB">
        <w:rPr>
          <w:rFonts w:ascii="Times New Roman" w:hAnsi="Times New Roman" w:cs="Times New Roman"/>
          <w:sz w:val="24"/>
          <w:szCs w:val="24"/>
        </w:rPr>
        <w:t xml:space="preserve"> to determine if the use of a standardized comparative charting tool will increase </w:t>
      </w:r>
      <w:r w:rsidR="000B3CEB">
        <w:rPr>
          <w:rFonts w:ascii="Times New Roman" w:hAnsi="Times New Roman" w:cs="Times New Roman"/>
          <w:sz w:val="24"/>
          <w:szCs w:val="24"/>
        </w:rPr>
        <w:t>adherence to comparative charting</w:t>
      </w:r>
      <w:r w:rsidRPr="006751EB">
        <w:rPr>
          <w:rFonts w:ascii="Times New Roman" w:hAnsi="Times New Roman" w:cs="Times New Roman"/>
          <w:sz w:val="24"/>
          <w:szCs w:val="24"/>
        </w:rPr>
        <w:t xml:space="preserve"> focusing on </w:t>
      </w:r>
      <w:r w:rsidR="00F60C74">
        <w:rPr>
          <w:rFonts w:ascii="Times New Roman" w:hAnsi="Times New Roman" w:cs="Times New Roman"/>
          <w:sz w:val="24"/>
          <w:szCs w:val="24"/>
        </w:rPr>
        <w:t xml:space="preserve">pain </w:t>
      </w:r>
      <w:r w:rsidRPr="006751EB">
        <w:rPr>
          <w:rFonts w:ascii="Times New Roman" w:hAnsi="Times New Roman" w:cs="Times New Roman"/>
          <w:sz w:val="24"/>
          <w:szCs w:val="24"/>
        </w:rPr>
        <w:t xml:space="preserve">management </w:t>
      </w:r>
      <w:r w:rsidR="00F60C74">
        <w:rPr>
          <w:rFonts w:ascii="Times New Roman" w:hAnsi="Times New Roman" w:cs="Times New Roman"/>
          <w:sz w:val="24"/>
          <w:szCs w:val="24"/>
        </w:rPr>
        <w:t xml:space="preserve">and shortness of breath </w:t>
      </w:r>
      <w:r w:rsidRPr="006751EB">
        <w:rPr>
          <w:rFonts w:ascii="Times New Roman" w:hAnsi="Times New Roman" w:cs="Times New Roman"/>
          <w:sz w:val="24"/>
          <w:szCs w:val="24"/>
        </w:rPr>
        <w:t xml:space="preserve">with patients enrolled in hospice services in </w:t>
      </w:r>
      <w:r w:rsidR="00E211C9">
        <w:rPr>
          <w:rFonts w:ascii="Times New Roman" w:hAnsi="Times New Roman" w:cs="Times New Roman"/>
          <w:sz w:val="24"/>
          <w:szCs w:val="24"/>
        </w:rPr>
        <w:t>their</w:t>
      </w:r>
      <w:r w:rsidRPr="006751EB">
        <w:rPr>
          <w:rFonts w:ascii="Times New Roman" w:hAnsi="Times New Roman" w:cs="Times New Roman"/>
          <w:sz w:val="24"/>
          <w:szCs w:val="24"/>
        </w:rPr>
        <w:t xml:space="preserve"> home setting. </w:t>
      </w:r>
      <w:r w:rsidR="00BC1183">
        <w:rPr>
          <w:rFonts w:ascii="Times New Roman" w:hAnsi="Times New Roman" w:cs="Times New Roman"/>
          <w:sz w:val="24"/>
          <w:szCs w:val="24"/>
        </w:rPr>
        <w:t>According to the CMS State Surveyors Operations Manual (2020), t</w:t>
      </w:r>
      <w:r w:rsidR="00BC1183" w:rsidRPr="00BC1183">
        <w:rPr>
          <w:rFonts w:ascii="Times New Roman" w:hAnsi="Times New Roman" w:cs="Times New Roman"/>
          <w:sz w:val="24"/>
          <w:szCs w:val="24"/>
        </w:rPr>
        <w:t>he comprehensive assessment must include data elements that allow for</w:t>
      </w:r>
      <w:r w:rsidR="00BC1183">
        <w:rPr>
          <w:rFonts w:ascii="Times New Roman" w:hAnsi="Times New Roman" w:cs="Times New Roman"/>
          <w:sz w:val="24"/>
          <w:szCs w:val="24"/>
        </w:rPr>
        <w:t xml:space="preserve"> </w:t>
      </w:r>
      <w:r w:rsidR="00BC1183" w:rsidRPr="00BC1183">
        <w:rPr>
          <w:rFonts w:ascii="Times New Roman" w:hAnsi="Times New Roman" w:cs="Times New Roman"/>
          <w:sz w:val="24"/>
          <w:szCs w:val="24"/>
        </w:rPr>
        <w:t>measurement of outcomes. The hospice must measure and document data in the</w:t>
      </w:r>
      <w:r w:rsidR="00BC1183">
        <w:rPr>
          <w:rFonts w:ascii="Times New Roman" w:hAnsi="Times New Roman" w:cs="Times New Roman"/>
          <w:sz w:val="24"/>
          <w:szCs w:val="24"/>
        </w:rPr>
        <w:t xml:space="preserve"> </w:t>
      </w:r>
      <w:r w:rsidR="00BC1183" w:rsidRPr="00BC1183">
        <w:rPr>
          <w:rFonts w:ascii="Times New Roman" w:hAnsi="Times New Roman" w:cs="Times New Roman"/>
          <w:sz w:val="24"/>
          <w:szCs w:val="24"/>
        </w:rPr>
        <w:t>same way for all patients. The data elements must take into consideration aspects of</w:t>
      </w:r>
      <w:r w:rsidR="00BC1183">
        <w:rPr>
          <w:rFonts w:ascii="Times New Roman" w:hAnsi="Times New Roman" w:cs="Times New Roman"/>
          <w:sz w:val="24"/>
          <w:szCs w:val="24"/>
        </w:rPr>
        <w:t xml:space="preserve"> </w:t>
      </w:r>
      <w:r w:rsidR="00BC1183" w:rsidRPr="00BC1183">
        <w:rPr>
          <w:rFonts w:ascii="Times New Roman" w:hAnsi="Times New Roman" w:cs="Times New Roman"/>
          <w:sz w:val="24"/>
          <w:szCs w:val="24"/>
        </w:rPr>
        <w:t>care related to hospice and palliation.</w:t>
      </w:r>
      <w:r w:rsidR="00BC1183">
        <w:rPr>
          <w:rFonts w:ascii="Times New Roman" w:hAnsi="Times New Roman" w:cs="Times New Roman"/>
          <w:sz w:val="24"/>
          <w:szCs w:val="24"/>
        </w:rPr>
        <w:t xml:space="preserve"> Some of the most common symptoms assessed that could benefit from comparative charting are pain and shortness of breath</w:t>
      </w:r>
      <w:r w:rsidR="00A91093">
        <w:rPr>
          <w:rFonts w:ascii="Times New Roman" w:hAnsi="Times New Roman" w:cs="Times New Roman"/>
          <w:sz w:val="24"/>
          <w:szCs w:val="24"/>
        </w:rPr>
        <w:t xml:space="preserve"> (SOB)</w:t>
      </w:r>
      <w:r w:rsidR="00BC1183">
        <w:rPr>
          <w:rFonts w:ascii="Times New Roman" w:hAnsi="Times New Roman" w:cs="Times New Roman"/>
          <w:sz w:val="24"/>
          <w:szCs w:val="24"/>
        </w:rPr>
        <w:t>. By focus</w:t>
      </w:r>
      <w:r w:rsidR="00FB310D">
        <w:rPr>
          <w:rFonts w:ascii="Times New Roman" w:hAnsi="Times New Roman" w:cs="Times New Roman"/>
          <w:sz w:val="24"/>
          <w:szCs w:val="24"/>
        </w:rPr>
        <w:t>ing</w:t>
      </w:r>
      <w:r w:rsidR="00BC1183">
        <w:rPr>
          <w:rFonts w:ascii="Times New Roman" w:hAnsi="Times New Roman" w:cs="Times New Roman"/>
          <w:sz w:val="24"/>
          <w:szCs w:val="24"/>
        </w:rPr>
        <w:t xml:space="preserve"> on </w:t>
      </w:r>
      <w:r w:rsidR="00FB310D">
        <w:rPr>
          <w:rFonts w:ascii="Times New Roman" w:hAnsi="Times New Roman" w:cs="Times New Roman"/>
          <w:sz w:val="24"/>
          <w:szCs w:val="24"/>
        </w:rPr>
        <w:t xml:space="preserve">the </w:t>
      </w:r>
      <w:r w:rsidR="00BC1183">
        <w:rPr>
          <w:rFonts w:ascii="Times New Roman" w:hAnsi="Times New Roman" w:cs="Times New Roman"/>
          <w:sz w:val="24"/>
          <w:szCs w:val="24"/>
        </w:rPr>
        <w:t>patient’s pain and shortness of breath documentation</w:t>
      </w:r>
      <w:r w:rsidR="003D7466">
        <w:rPr>
          <w:rFonts w:ascii="Times New Roman" w:hAnsi="Times New Roman" w:cs="Times New Roman"/>
          <w:sz w:val="24"/>
          <w:szCs w:val="24"/>
        </w:rPr>
        <w:t>,</w:t>
      </w:r>
      <w:r w:rsidR="00BC1183">
        <w:rPr>
          <w:rFonts w:ascii="Times New Roman" w:hAnsi="Times New Roman" w:cs="Times New Roman"/>
          <w:sz w:val="24"/>
          <w:szCs w:val="24"/>
        </w:rPr>
        <w:t xml:space="preserve"> the QI project </w:t>
      </w:r>
      <w:r w:rsidR="00393EF2">
        <w:rPr>
          <w:rFonts w:ascii="Times New Roman" w:hAnsi="Times New Roman" w:cs="Times New Roman"/>
          <w:sz w:val="24"/>
          <w:szCs w:val="24"/>
        </w:rPr>
        <w:t>delineate</w:t>
      </w:r>
      <w:r w:rsidR="00CF7AE9">
        <w:rPr>
          <w:rFonts w:ascii="Times New Roman" w:hAnsi="Times New Roman" w:cs="Times New Roman"/>
          <w:sz w:val="24"/>
          <w:szCs w:val="24"/>
        </w:rPr>
        <w:t>d</w:t>
      </w:r>
      <w:r w:rsidR="00BC1183">
        <w:rPr>
          <w:rFonts w:ascii="Times New Roman" w:hAnsi="Times New Roman" w:cs="Times New Roman"/>
          <w:sz w:val="24"/>
          <w:szCs w:val="24"/>
        </w:rPr>
        <w:t xml:space="preserve"> </w:t>
      </w:r>
      <w:r w:rsidR="00A87CF2">
        <w:rPr>
          <w:rFonts w:ascii="Times New Roman" w:hAnsi="Times New Roman" w:cs="Times New Roman"/>
          <w:sz w:val="24"/>
          <w:szCs w:val="24"/>
        </w:rPr>
        <w:t xml:space="preserve">precise measurement </w:t>
      </w:r>
      <w:r w:rsidR="00BC1183">
        <w:rPr>
          <w:rFonts w:ascii="Times New Roman" w:hAnsi="Times New Roman" w:cs="Times New Roman"/>
          <w:sz w:val="24"/>
          <w:szCs w:val="24"/>
        </w:rPr>
        <w:t>outcomes</w:t>
      </w:r>
      <w:r w:rsidR="00A87CF2">
        <w:rPr>
          <w:rFonts w:ascii="Times New Roman" w:hAnsi="Times New Roman" w:cs="Times New Roman"/>
          <w:sz w:val="24"/>
          <w:szCs w:val="24"/>
        </w:rPr>
        <w:t>.</w:t>
      </w:r>
      <w:r w:rsidR="00BC1183">
        <w:rPr>
          <w:rFonts w:ascii="Times New Roman" w:hAnsi="Times New Roman" w:cs="Times New Roman"/>
          <w:sz w:val="24"/>
          <w:szCs w:val="24"/>
        </w:rPr>
        <w:t xml:space="preserve"> </w:t>
      </w:r>
      <w:r w:rsidRPr="006751EB">
        <w:rPr>
          <w:rFonts w:ascii="Times New Roman" w:hAnsi="Times New Roman" w:cs="Times New Roman"/>
          <w:sz w:val="24"/>
          <w:szCs w:val="24"/>
        </w:rPr>
        <w:t xml:space="preserve">The nature of hospice care and hospice’s home-based setting present unique challenges to documentation. </w:t>
      </w:r>
      <w:r w:rsidR="008223E7">
        <w:rPr>
          <w:rFonts w:ascii="Times New Roman" w:hAnsi="Times New Roman" w:cs="Times New Roman"/>
          <w:sz w:val="24"/>
          <w:szCs w:val="24"/>
        </w:rPr>
        <w:t xml:space="preserve">The </w:t>
      </w:r>
      <w:r w:rsidR="003C425F">
        <w:rPr>
          <w:rFonts w:ascii="Times New Roman" w:hAnsi="Times New Roman" w:cs="Times New Roman"/>
          <w:sz w:val="24"/>
          <w:szCs w:val="24"/>
        </w:rPr>
        <w:t xml:space="preserve">specific aim </w:t>
      </w:r>
      <w:r w:rsidR="008223E7">
        <w:rPr>
          <w:rFonts w:ascii="Times New Roman" w:hAnsi="Times New Roman" w:cs="Times New Roman"/>
          <w:sz w:val="24"/>
          <w:szCs w:val="24"/>
        </w:rPr>
        <w:t xml:space="preserve">of the project </w:t>
      </w:r>
      <w:r w:rsidR="00CF7AE9">
        <w:rPr>
          <w:rFonts w:ascii="Times New Roman" w:hAnsi="Times New Roman" w:cs="Times New Roman"/>
          <w:sz w:val="24"/>
          <w:szCs w:val="24"/>
        </w:rPr>
        <w:t>was</w:t>
      </w:r>
      <w:r w:rsidR="008223E7">
        <w:rPr>
          <w:rFonts w:ascii="Times New Roman" w:hAnsi="Times New Roman" w:cs="Times New Roman"/>
          <w:sz w:val="24"/>
          <w:szCs w:val="24"/>
        </w:rPr>
        <w:t xml:space="preserve"> to </w:t>
      </w:r>
      <w:r w:rsidR="00B13390">
        <w:rPr>
          <w:rFonts w:ascii="Times New Roman" w:hAnsi="Times New Roman" w:cs="Times New Roman"/>
          <w:sz w:val="24"/>
          <w:szCs w:val="24"/>
        </w:rPr>
        <w:t xml:space="preserve">increase </w:t>
      </w:r>
      <w:r w:rsidR="008223E7">
        <w:rPr>
          <w:rFonts w:ascii="Times New Roman" w:hAnsi="Times New Roman" w:cs="Times New Roman"/>
          <w:sz w:val="24"/>
          <w:szCs w:val="24"/>
        </w:rPr>
        <w:t>compliance with comparative charting i</w:t>
      </w:r>
      <w:r w:rsidR="009A42B7">
        <w:rPr>
          <w:rFonts w:ascii="Times New Roman" w:hAnsi="Times New Roman" w:cs="Times New Roman"/>
          <w:sz w:val="24"/>
          <w:szCs w:val="24"/>
        </w:rPr>
        <w:t xml:space="preserve">n the electronic health record “free-text” section </w:t>
      </w:r>
      <w:r w:rsidR="005561FC">
        <w:rPr>
          <w:rFonts w:ascii="Times New Roman" w:hAnsi="Times New Roman" w:cs="Times New Roman"/>
          <w:sz w:val="24"/>
          <w:szCs w:val="24"/>
        </w:rPr>
        <w:t xml:space="preserve">for </w:t>
      </w:r>
      <w:r w:rsidR="00F60C74">
        <w:rPr>
          <w:rFonts w:ascii="Times New Roman" w:hAnsi="Times New Roman" w:cs="Times New Roman"/>
          <w:sz w:val="24"/>
          <w:szCs w:val="24"/>
        </w:rPr>
        <w:t>pain management and shortness of breath</w:t>
      </w:r>
      <w:r w:rsidR="00B13390">
        <w:rPr>
          <w:rFonts w:ascii="Times New Roman" w:hAnsi="Times New Roman" w:cs="Times New Roman"/>
          <w:sz w:val="24"/>
          <w:szCs w:val="24"/>
        </w:rPr>
        <w:t xml:space="preserve"> by 30%</w:t>
      </w:r>
      <w:r w:rsidR="00F60C74">
        <w:rPr>
          <w:rFonts w:ascii="Times New Roman" w:hAnsi="Times New Roman" w:cs="Times New Roman"/>
          <w:sz w:val="24"/>
          <w:szCs w:val="24"/>
        </w:rPr>
        <w:t xml:space="preserve"> </w:t>
      </w:r>
      <w:r w:rsidR="005561FC">
        <w:rPr>
          <w:rFonts w:ascii="Times New Roman" w:hAnsi="Times New Roman" w:cs="Times New Roman"/>
          <w:sz w:val="24"/>
          <w:szCs w:val="24"/>
        </w:rPr>
        <w:t xml:space="preserve">after 4 weeks </w:t>
      </w:r>
      <w:r w:rsidR="00CF7AE9">
        <w:rPr>
          <w:rFonts w:ascii="Times New Roman" w:hAnsi="Times New Roman" w:cs="Times New Roman"/>
          <w:sz w:val="24"/>
          <w:szCs w:val="24"/>
        </w:rPr>
        <w:t>of the</w:t>
      </w:r>
      <w:r w:rsidR="00FB310D">
        <w:rPr>
          <w:rFonts w:ascii="Times New Roman" w:hAnsi="Times New Roman" w:cs="Times New Roman"/>
          <w:sz w:val="24"/>
          <w:szCs w:val="24"/>
        </w:rPr>
        <w:t xml:space="preserve"> </w:t>
      </w:r>
      <w:r w:rsidR="00F60C74">
        <w:rPr>
          <w:rFonts w:ascii="Times New Roman" w:hAnsi="Times New Roman" w:cs="Times New Roman"/>
          <w:sz w:val="24"/>
          <w:szCs w:val="24"/>
        </w:rPr>
        <w:t xml:space="preserve">implementation of a </w:t>
      </w:r>
      <w:r w:rsidR="005561FC">
        <w:rPr>
          <w:rFonts w:ascii="Times New Roman" w:hAnsi="Times New Roman" w:cs="Times New Roman"/>
          <w:sz w:val="24"/>
          <w:szCs w:val="24"/>
        </w:rPr>
        <w:t>standardized comparative charting tool.</w:t>
      </w:r>
    </w:p>
    <w:p w14:paraId="71A94C1F" w14:textId="77777777" w:rsidR="00672D6A" w:rsidRDefault="00672D6A" w:rsidP="00672D6A">
      <w:pPr>
        <w:spacing w:line="480" w:lineRule="auto"/>
        <w:ind w:firstLine="720"/>
        <w:jc w:val="center"/>
        <w:rPr>
          <w:rFonts w:ascii="Times New Roman" w:hAnsi="Times New Roman" w:cs="Times New Roman"/>
          <w:b/>
          <w:bCs/>
          <w:sz w:val="24"/>
          <w:szCs w:val="24"/>
        </w:rPr>
      </w:pPr>
      <w:r w:rsidRPr="3AF78B14">
        <w:rPr>
          <w:rFonts w:ascii="Times New Roman" w:hAnsi="Times New Roman" w:cs="Times New Roman"/>
          <w:b/>
          <w:bCs/>
          <w:sz w:val="24"/>
          <w:szCs w:val="24"/>
        </w:rPr>
        <w:t>Methods</w:t>
      </w:r>
      <w:r>
        <w:rPr>
          <w:rFonts w:ascii="Times New Roman" w:hAnsi="Times New Roman" w:cs="Times New Roman"/>
          <w:b/>
          <w:bCs/>
          <w:sz w:val="24"/>
          <w:szCs w:val="24"/>
        </w:rPr>
        <w:t>/Design</w:t>
      </w:r>
    </w:p>
    <w:p w14:paraId="06DA2C7D" w14:textId="17DF8642" w:rsidR="00672D6A" w:rsidRPr="00AF3DD5" w:rsidRDefault="00672D6A" w:rsidP="00672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findings </w:t>
      </w:r>
      <w:r w:rsidR="003C425F">
        <w:rPr>
          <w:rFonts w:ascii="Times New Roman" w:hAnsi="Times New Roman" w:cs="Times New Roman"/>
          <w:sz w:val="24"/>
          <w:szCs w:val="24"/>
        </w:rPr>
        <w:t>of</w:t>
      </w:r>
      <w:r>
        <w:rPr>
          <w:rFonts w:ascii="Times New Roman" w:hAnsi="Times New Roman" w:cs="Times New Roman"/>
          <w:sz w:val="24"/>
          <w:szCs w:val="24"/>
        </w:rPr>
        <w:t xml:space="preserve"> the quality improvement tools, the decision was made to introduce a comparative charting tool to standardize documentation. By introducing the </w:t>
      </w:r>
      <w:r>
        <w:rPr>
          <w:rFonts w:ascii="Times New Roman" w:hAnsi="Times New Roman" w:cs="Times New Roman"/>
          <w:sz w:val="24"/>
          <w:szCs w:val="24"/>
        </w:rPr>
        <w:lastRenderedPageBreak/>
        <w:t xml:space="preserve">Comparative Charting Tool (CCT), this QI project </w:t>
      </w:r>
      <w:r w:rsidR="00DB742C">
        <w:rPr>
          <w:rFonts w:ascii="Times New Roman" w:hAnsi="Times New Roman" w:cs="Times New Roman"/>
          <w:sz w:val="24"/>
          <w:szCs w:val="24"/>
        </w:rPr>
        <w:t>assisted</w:t>
      </w:r>
      <w:r>
        <w:rPr>
          <w:rFonts w:ascii="Times New Roman" w:hAnsi="Times New Roman" w:cs="Times New Roman"/>
          <w:sz w:val="24"/>
          <w:szCs w:val="24"/>
        </w:rPr>
        <w:t xml:space="preserve"> the nurse in charting current vs. past observations, therefore providing a more detailed note of the patient’s condition and thereby meet CMS documentation requirements. The process map revealed </w:t>
      </w:r>
      <w:r w:rsidR="00D07BD8">
        <w:rPr>
          <w:rFonts w:ascii="Times New Roman" w:hAnsi="Times New Roman" w:cs="Times New Roman"/>
          <w:sz w:val="24"/>
          <w:szCs w:val="24"/>
        </w:rPr>
        <w:t xml:space="preserve">that </w:t>
      </w:r>
      <w:r>
        <w:rPr>
          <w:rFonts w:ascii="Times New Roman" w:hAnsi="Times New Roman" w:cs="Times New Roman"/>
          <w:sz w:val="24"/>
          <w:szCs w:val="24"/>
        </w:rPr>
        <w:t xml:space="preserve">nurses needed an easy-to-use, on-the-go tool to support comparative charting at the bedside or remotely when charting patient’s assessment and interventions.  </w:t>
      </w:r>
      <w:r w:rsidRPr="00AF3DD5">
        <w:rPr>
          <w:rFonts w:ascii="Times New Roman" w:hAnsi="Times New Roman" w:cs="Times New Roman"/>
          <w:sz w:val="24"/>
          <w:szCs w:val="24"/>
        </w:rPr>
        <w:t>Knowledge obtained from quality improvement applications were used to create and implement a standardized</w:t>
      </w:r>
      <w:r>
        <w:rPr>
          <w:rFonts w:ascii="Times New Roman" w:hAnsi="Times New Roman" w:cs="Times New Roman"/>
          <w:sz w:val="24"/>
          <w:szCs w:val="24"/>
        </w:rPr>
        <w:t xml:space="preserve"> scripted </w:t>
      </w:r>
      <w:r w:rsidRPr="00AF3DD5">
        <w:rPr>
          <w:rFonts w:ascii="Times New Roman" w:hAnsi="Times New Roman" w:cs="Times New Roman"/>
          <w:sz w:val="24"/>
          <w:szCs w:val="24"/>
        </w:rPr>
        <w:t>tool for use in practice</w:t>
      </w:r>
      <w:r w:rsidR="00F00050">
        <w:rPr>
          <w:rStyle w:val="CommentReference"/>
        </w:rPr>
        <w:t xml:space="preserve">. </w:t>
      </w:r>
      <w:r w:rsidRPr="00AF3DD5">
        <w:rPr>
          <w:rFonts w:ascii="Times New Roman" w:hAnsi="Times New Roman" w:cs="Times New Roman"/>
          <w:sz w:val="24"/>
          <w:szCs w:val="24"/>
        </w:rPr>
        <w:t xml:space="preserve"> </w:t>
      </w:r>
    </w:p>
    <w:p w14:paraId="5839348A" w14:textId="08FF3BB9" w:rsidR="00C82241" w:rsidRPr="001B3163" w:rsidRDefault="00E8369D" w:rsidP="00C82241">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Implementation</w:t>
      </w:r>
    </w:p>
    <w:p w14:paraId="2FDCF7A4" w14:textId="61CC725A" w:rsidR="009A0E73" w:rsidRDefault="00DA44BD" w:rsidP="00DA44BD">
      <w:pPr>
        <w:spacing w:line="480" w:lineRule="auto"/>
        <w:ind w:firstLine="720"/>
        <w:rPr>
          <w:rFonts w:ascii="Times New Roman" w:hAnsi="Times New Roman" w:cs="Times New Roman"/>
          <w:sz w:val="24"/>
          <w:szCs w:val="24"/>
        </w:rPr>
      </w:pPr>
      <w:r w:rsidRPr="00DA44BD">
        <w:rPr>
          <w:rFonts w:ascii="Times New Roman" w:hAnsi="Times New Roman" w:cs="Times New Roman"/>
          <w:sz w:val="24"/>
          <w:szCs w:val="24"/>
        </w:rPr>
        <w:t>First</w:t>
      </w:r>
      <w:r w:rsidR="00D0601C">
        <w:rPr>
          <w:rFonts w:ascii="Times New Roman" w:hAnsi="Times New Roman" w:cs="Times New Roman"/>
          <w:sz w:val="24"/>
          <w:szCs w:val="24"/>
        </w:rPr>
        <w:t>, the writer conduct</w:t>
      </w:r>
      <w:r w:rsidR="00393EF2">
        <w:rPr>
          <w:rFonts w:ascii="Times New Roman" w:hAnsi="Times New Roman" w:cs="Times New Roman"/>
          <w:sz w:val="24"/>
          <w:szCs w:val="24"/>
        </w:rPr>
        <w:t>ed</w:t>
      </w:r>
      <w:r w:rsidR="00D0601C">
        <w:rPr>
          <w:rFonts w:ascii="Times New Roman" w:hAnsi="Times New Roman" w:cs="Times New Roman"/>
          <w:sz w:val="24"/>
          <w:szCs w:val="24"/>
        </w:rPr>
        <w:t xml:space="preserve"> </w:t>
      </w:r>
      <w:r w:rsidRPr="00DA44BD">
        <w:rPr>
          <w:rFonts w:ascii="Times New Roman" w:hAnsi="Times New Roman" w:cs="Times New Roman"/>
          <w:sz w:val="24"/>
          <w:szCs w:val="24"/>
        </w:rPr>
        <w:t>chart reviews</w:t>
      </w:r>
      <w:r w:rsidR="00D0601C">
        <w:rPr>
          <w:rFonts w:ascii="Times New Roman" w:hAnsi="Times New Roman" w:cs="Times New Roman"/>
          <w:sz w:val="24"/>
          <w:szCs w:val="24"/>
        </w:rPr>
        <w:t xml:space="preserve"> </w:t>
      </w:r>
      <w:r w:rsidR="009A0E73">
        <w:rPr>
          <w:rFonts w:ascii="Times New Roman" w:hAnsi="Times New Roman" w:cs="Times New Roman"/>
          <w:sz w:val="24"/>
          <w:szCs w:val="24"/>
        </w:rPr>
        <w:t xml:space="preserve">of 28 </w:t>
      </w:r>
      <w:r w:rsidR="00201A9D">
        <w:rPr>
          <w:rFonts w:ascii="Times New Roman" w:hAnsi="Times New Roman" w:cs="Times New Roman"/>
          <w:sz w:val="24"/>
          <w:szCs w:val="24"/>
        </w:rPr>
        <w:t xml:space="preserve">randomly selected </w:t>
      </w:r>
      <w:r w:rsidR="009A0E73">
        <w:rPr>
          <w:rFonts w:ascii="Times New Roman" w:hAnsi="Times New Roman" w:cs="Times New Roman"/>
          <w:sz w:val="24"/>
          <w:szCs w:val="24"/>
        </w:rPr>
        <w:t xml:space="preserve">patient charts </w:t>
      </w:r>
      <w:r w:rsidR="00D0601C">
        <w:rPr>
          <w:rFonts w:ascii="Times New Roman" w:hAnsi="Times New Roman" w:cs="Times New Roman"/>
          <w:sz w:val="24"/>
          <w:szCs w:val="24"/>
        </w:rPr>
        <w:t>t</w:t>
      </w:r>
      <w:r w:rsidRPr="00DA44BD">
        <w:rPr>
          <w:rFonts w:ascii="Times New Roman" w:hAnsi="Times New Roman" w:cs="Times New Roman"/>
          <w:sz w:val="24"/>
          <w:szCs w:val="24"/>
        </w:rPr>
        <w:t xml:space="preserve">o </w:t>
      </w:r>
      <w:r w:rsidR="00D0601C" w:rsidRPr="00DA44BD">
        <w:rPr>
          <w:rFonts w:ascii="Times New Roman" w:hAnsi="Times New Roman" w:cs="Times New Roman"/>
          <w:sz w:val="24"/>
          <w:szCs w:val="24"/>
        </w:rPr>
        <w:t>provide</w:t>
      </w:r>
      <w:r w:rsidRPr="00DA44BD">
        <w:rPr>
          <w:rFonts w:ascii="Times New Roman" w:hAnsi="Times New Roman" w:cs="Times New Roman"/>
          <w:sz w:val="24"/>
          <w:szCs w:val="24"/>
        </w:rPr>
        <w:t xml:space="preserve"> baseline data</w:t>
      </w:r>
      <w:r w:rsidR="00AF3DD5">
        <w:rPr>
          <w:rFonts w:ascii="Times New Roman" w:hAnsi="Times New Roman" w:cs="Times New Roman"/>
          <w:sz w:val="24"/>
          <w:szCs w:val="24"/>
        </w:rPr>
        <w:t xml:space="preserve"> </w:t>
      </w:r>
      <w:r w:rsidR="00135464">
        <w:rPr>
          <w:rFonts w:ascii="Times New Roman" w:hAnsi="Times New Roman" w:cs="Times New Roman"/>
          <w:sz w:val="24"/>
          <w:szCs w:val="24"/>
        </w:rPr>
        <w:t xml:space="preserve">for </w:t>
      </w:r>
      <w:r w:rsidR="009A0E73">
        <w:rPr>
          <w:rFonts w:ascii="Times New Roman" w:hAnsi="Times New Roman" w:cs="Times New Roman"/>
          <w:sz w:val="24"/>
          <w:szCs w:val="24"/>
        </w:rPr>
        <w:t xml:space="preserve">SOB and pain intervention/effectiveness documentation, time indicator uses, </w:t>
      </w:r>
      <w:r w:rsidR="00AF3DD5">
        <w:rPr>
          <w:rFonts w:ascii="Times New Roman" w:hAnsi="Times New Roman" w:cs="Times New Roman"/>
          <w:sz w:val="24"/>
          <w:szCs w:val="24"/>
        </w:rPr>
        <w:t>comparative charting occurrences</w:t>
      </w:r>
      <w:r w:rsidR="009A0E73">
        <w:rPr>
          <w:rFonts w:ascii="Times New Roman" w:hAnsi="Times New Roman" w:cs="Times New Roman"/>
          <w:sz w:val="24"/>
          <w:szCs w:val="24"/>
        </w:rPr>
        <w:t xml:space="preserve"> and additional chart editing requirements</w:t>
      </w:r>
      <w:r w:rsidRPr="00DA44BD">
        <w:rPr>
          <w:rFonts w:ascii="Times New Roman" w:hAnsi="Times New Roman" w:cs="Times New Roman"/>
          <w:sz w:val="24"/>
          <w:szCs w:val="24"/>
        </w:rPr>
        <w:t>. Next, the writer distribute</w:t>
      </w:r>
      <w:r w:rsidR="00393EF2">
        <w:rPr>
          <w:rFonts w:ascii="Times New Roman" w:hAnsi="Times New Roman" w:cs="Times New Roman"/>
          <w:sz w:val="24"/>
          <w:szCs w:val="24"/>
        </w:rPr>
        <w:t>d</w:t>
      </w:r>
      <w:r w:rsidRPr="00DA44BD">
        <w:rPr>
          <w:rFonts w:ascii="Times New Roman" w:hAnsi="Times New Roman" w:cs="Times New Roman"/>
          <w:sz w:val="24"/>
          <w:szCs w:val="24"/>
        </w:rPr>
        <w:t xml:space="preserve"> pre-surveys to assess </w:t>
      </w:r>
      <w:r w:rsidR="00D0601C">
        <w:rPr>
          <w:rFonts w:ascii="Times New Roman" w:hAnsi="Times New Roman" w:cs="Times New Roman"/>
          <w:sz w:val="24"/>
          <w:szCs w:val="24"/>
        </w:rPr>
        <w:t xml:space="preserve">the </w:t>
      </w:r>
      <w:r w:rsidRPr="00DA44BD">
        <w:rPr>
          <w:rFonts w:ascii="Times New Roman" w:hAnsi="Times New Roman" w:cs="Times New Roman"/>
          <w:sz w:val="24"/>
          <w:szCs w:val="24"/>
        </w:rPr>
        <w:t>nurse</w:t>
      </w:r>
      <w:r w:rsidR="00D0601C">
        <w:rPr>
          <w:rFonts w:ascii="Times New Roman" w:hAnsi="Times New Roman" w:cs="Times New Roman"/>
          <w:sz w:val="24"/>
          <w:szCs w:val="24"/>
        </w:rPr>
        <w:t>s’</w:t>
      </w:r>
      <w:r w:rsidRPr="00DA44BD">
        <w:rPr>
          <w:rFonts w:ascii="Times New Roman" w:hAnsi="Times New Roman" w:cs="Times New Roman"/>
          <w:sz w:val="24"/>
          <w:szCs w:val="24"/>
        </w:rPr>
        <w:t xml:space="preserve"> knowledge prior to the intervention. </w:t>
      </w:r>
      <w:r w:rsidR="009A0E73">
        <w:rPr>
          <w:rFonts w:ascii="Times New Roman" w:hAnsi="Times New Roman" w:cs="Times New Roman"/>
          <w:sz w:val="24"/>
          <w:szCs w:val="24"/>
        </w:rPr>
        <w:t xml:space="preserve">Pre-surveys were completed using Google forms. The writer emailed a link to the survey to all nursing staff with instructions. Nurses were given one week to complete the survey. The writer </w:t>
      </w:r>
      <w:r w:rsidR="003411C6">
        <w:rPr>
          <w:rFonts w:ascii="Times New Roman" w:hAnsi="Times New Roman" w:cs="Times New Roman"/>
          <w:sz w:val="24"/>
          <w:szCs w:val="24"/>
        </w:rPr>
        <w:t>sent</w:t>
      </w:r>
      <w:r w:rsidR="009A0E73">
        <w:rPr>
          <w:rFonts w:ascii="Times New Roman" w:hAnsi="Times New Roman" w:cs="Times New Roman"/>
          <w:sz w:val="24"/>
          <w:szCs w:val="24"/>
        </w:rPr>
        <w:t xml:space="preserve"> a reminder email for nurses to complete the survey after three days. </w:t>
      </w:r>
    </w:p>
    <w:p w14:paraId="6275BF21" w14:textId="752E49B8" w:rsidR="0023499C" w:rsidRDefault="00402278" w:rsidP="00DA4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w:t>
      </w:r>
      <w:r w:rsidR="009A0E73">
        <w:rPr>
          <w:rFonts w:ascii="Times New Roman" w:hAnsi="Times New Roman" w:cs="Times New Roman"/>
          <w:sz w:val="24"/>
          <w:szCs w:val="24"/>
        </w:rPr>
        <w:t xml:space="preserve">, </w:t>
      </w:r>
      <w:r>
        <w:rPr>
          <w:rFonts w:ascii="Times New Roman" w:hAnsi="Times New Roman" w:cs="Times New Roman"/>
          <w:sz w:val="24"/>
          <w:szCs w:val="24"/>
        </w:rPr>
        <w:t xml:space="preserve">the writer </w:t>
      </w:r>
      <w:r w:rsidRPr="00DA44BD">
        <w:rPr>
          <w:rFonts w:ascii="Times New Roman" w:hAnsi="Times New Roman" w:cs="Times New Roman"/>
          <w:sz w:val="24"/>
          <w:szCs w:val="24"/>
        </w:rPr>
        <w:t>host</w:t>
      </w:r>
      <w:r>
        <w:rPr>
          <w:rFonts w:ascii="Times New Roman" w:hAnsi="Times New Roman" w:cs="Times New Roman"/>
          <w:sz w:val="24"/>
          <w:szCs w:val="24"/>
        </w:rPr>
        <w:t xml:space="preserve">ed </w:t>
      </w:r>
      <w:r w:rsidRPr="00DA44BD">
        <w:rPr>
          <w:rFonts w:ascii="Times New Roman" w:hAnsi="Times New Roman" w:cs="Times New Roman"/>
          <w:sz w:val="24"/>
          <w:szCs w:val="24"/>
        </w:rPr>
        <w:t xml:space="preserve">a Zoom briefing session to </w:t>
      </w:r>
      <w:r>
        <w:rPr>
          <w:rFonts w:ascii="Times New Roman" w:hAnsi="Times New Roman" w:cs="Times New Roman"/>
          <w:sz w:val="24"/>
          <w:szCs w:val="24"/>
        </w:rPr>
        <w:t>initiate</w:t>
      </w:r>
      <w:r w:rsidRPr="00DA44BD">
        <w:rPr>
          <w:rFonts w:ascii="Times New Roman" w:hAnsi="Times New Roman" w:cs="Times New Roman"/>
          <w:sz w:val="24"/>
          <w:szCs w:val="24"/>
        </w:rPr>
        <w:t xml:space="preserve"> the intervention </w:t>
      </w:r>
      <w:r w:rsidR="00DA44BD" w:rsidRPr="00DA44BD">
        <w:rPr>
          <w:rFonts w:ascii="Times New Roman" w:hAnsi="Times New Roman" w:cs="Times New Roman"/>
          <w:sz w:val="24"/>
          <w:szCs w:val="24"/>
        </w:rPr>
        <w:t xml:space="preserve">with the </w:t>
      </w:r>
      <w:r>
        <w:rPr>
          <w:rFonts w:ascii="Times New Roman" w:hAnsi="Times New Roman" w:cs="Times New Roman"/>
          <w:sz w:val="24"/>
          <w:szCs w:val="24"/>
        </w:rPr>
        <w:t xml:space="preserve">support and </w:t>
      </w:r>
      <w:r w:rsidR="00DA44BD" w:rsidRPr="00DA44BD">
        <w:rPr>
          <w:rFonts w:ascii="Times New Roman" w:hAnsi="Times New Roman" w:cs="Times New Roman"/>
          <w:sz w:val="24"/>
          <w:szCs w:val="24"/>
        </w:rPr>
        <w:t>assistance of the organization’s leadership</w:t>
      </w:r>
      <w:r w:rsidR="00751DCA">
        <w:rPr>
          <w:rFonts w:ascii="Times New Roman" w:hAnsi="Times New Roman" w:cs="Times New Roman"/>
          <w:sz w:val="24"/>
          <w:szCs w:val="24"/>
        </w:rPr>
        <w:t>.</w:t>
      </w:r>
      <w:r w:rsidR="00DA44BD" w:rsidRPr="00DA44BD">
        <w:rPr>
          <w:rFonts w:ascii="Times New Roman" w:hAnsi="Times New Roman" w:cs="Times New Roman"/>
          <w:sz w:val="24"/>
          <w:szCs w:val="24"/>
        </w:rPr>
        <w:t xml:space="preserve"> </w:t>
      </w:r>
      <w:r w:rsidR="00A96C1D">
        <w:rPr>
          <w:rFonts w:ascii="Times New Roman" w:hAnsi="Times New Roman" w:cs="Times New Roman"/>
          <w:sz w:val="24"/>
          <w:szCs w:val="24"/>
        </w:rPr>
        <w:t xml:space="preserve">The meeting was conducted </w:t>
      </w:r>
      <w:r w:rsidR="009E435B">
        <w:rPr>
          <w:rFonts w:ascii="Times New Roman" w:hAnsi="Times New Roman" w:cs="Times New Roman"/>
          <w:sz w:val="24"/>
          <w:szCs w:val="24"/>
        </w:rPr>
        <w:t xml:space="preserve">both </w:t>
      </w:r>
      <w:r w:rsidR="009A0E73">
        <w:rPr>
          <w:rFonts w:ascii="Times New Roman" w:hAnsi="Times New Roman" w:cs="Times New Roman"/>
          <w:sz w:val="24"/>
          <w:szCs w:val="24"/>
        </w:rPr>
        <w:t>in-person</w:t>
      </w:r>
      <w:r w:rsidR="00101B92">
        <w:rPr>
          <w:rFonts w:ascii="Times New Roman" w:hAnsi="Times New Roman" w:cs="Times New Roman"/>
          <w:sz w:val="24"/>
          <w:szCs w:val="24"/>
        </w:rPr>
        <w:t xml:space="preserve"> and via the</w:t>
      </w:r>
      <w:r w:rsidR="009A0E73">
        <w:rPr>
          <w:rFonts w:ascii="Times New Roman" w:hAnsi="Times New Roman" w:cs="Times New Roman"/>
          <w:sz w:val="24"/>
          <w:szCs w:val="24"/>
        </w:rPr>
        <w:t xml:space="preserve"> organization</w:t>
      </w:r>
      <w:r w:rsidR="00101B92">
        <w:rPr>
          <w:rFonts w:ascii="Times New Roman" w:hAnsi="Times New Roman" w:cs="Times New Roman"/>
          <w:sz w:val="24"/>
          <w:szCs w:val="24"/>
        </w:rPr>
        <w:t>’s</w:t>
      </w:r>
      <w:r w:rsidR="009A0E73">
        <w:rPr>
          <w:rFonts w:ascii="Times New Roman" w:hAnsi="Times New Roman" w:cs="Times New Roman"/>
          <w:sz w:val="24"/>
          <w:szCs w:val="24"/>
        </w:rPr>
        <w:t xml:space="preserve"> teleconference platform</w:t>
      </w:r>
      <w:r w:rsidR="00F557FB">
        <w:rPr>
          <w:rFonts w:ascii="Times New Roman" w:hAnsi="Times New Roman" w:cs="Times New Roman"/>
          <w:sz w:val="24"/>
          <w:szCs w:val="24"/>
        </w:rPr>
        <w:t>,</w:t>
      </w:r>
      <w:r w:rsidR="00101B92">
        <w:rPr>
          <w:rFonts w:ascii="Times New Roman" w:hAnsi="Times New Roman" w:cs="Times New Roman"/>
          <w:sz w:val="24"/>
          <w:szCs w:val="24"/>
        </w:rPr>
        <w:t xml:space="preserve"> allowing </w:t>
      </w:r>
      <w:r w:rsidR="009701FD">
        <w:rPr>
          <w:rFonts w:ascii="Times New Roman" w:hAnsi="Times New Roman" w:cs="Times New Roman"/>
          <w:sz w:val="24"/>
          <w:szCs w:val="24"/>
        </w:rPr>
        <w:t xml:space="preserve">additional accessibility to promote </w:t>
      </w:r>
      <w:r w:rsidR="00BF0443">
        <w:rPr>
          <w:rFonts w:ascii="Times New Roman" w:hAnsi="Times New Roman" w:cs="Times New Roman"/>
          <w:sz w:val="24"/>
          <w:szCs w:val="24"/>
        </w:rPr>
        <w:t>the nurses’ attendance</w:t>
      </w:r>
      <w:r w:rsidR="009A0E73">
        <w:rPr>
          <w:rFonts w:ascii="Times New Roman" w:hAnsi="Times New Roman" w:cs="Times New Roman"/>
          <w:sz w:val="24"/>
          <w:szCs w:val="24"/>
        </w:rPr>
        <w:t xml:space="preserve">. </w:t>
      </w:r>
      <w:r w:rsidR="00DA44BD" w:rsidRPr="00DA44BD">
        <w:rPr>
          <w:rFonts w:ascii="Times New Roman" w:hAnsi="Times New Roman" w:cs="Times New Roman"/>
          <w:sz w:val="24"/>
          <w:szCs w:val="24"/>
        </w:rPr>
        <w:t>During th</w:t>
      </w:r>
      <w:r w:rsidR="009A0E73">
        <w:rPr>
          <w:rFonts w:ascii="Times New Roman" w:hAnsi="Times New Roman" w:cs="Times New Roman"/>
          <w:sz w:val="24"/>
          <w:szCs w:val="24"/>
        </w:rPr>
        <w:t xml:space="preserve">e education/briefing </w:t>
      </w:r>
      <w:r w:rsidR="00DA44BD" w:rsidRPr="00DA44BD">
        <w:rPr>
          <w:rFonts w:ascii="Times New Roman" w:hAnsi="Times New Roman" w:cs="Times New Roman"/>
          <w:sz w:val="24"/>
          <w:szCs w:val="24"/>
        </w:rPr>
        <w:t xml:space="preserve">session, the </w:t>
      </w:r>
      <w:r w:rsidR="00CF7AE9">
        <w:rPr>
          <w:rFonts w:ascii="Times New Roman" w:hAnsi="Times New Roman" w:cs="Times New Roman"/>
          <w:sz w:val="24"/>
          <w:szCs w:val="24"/>
        </w:rPr>
        <w:t xml:space="preserve">writer </w:t>
      </w:r>
      <w:r w:rsidR="00DA44BD" w:rsidRPr="00DA44BD">
        <w:rPr>
          <w:rFonts w:ascii="Times New Roman" w:hAnsi="Times New Roman" w:cs="Times New Roman"/>
          <w:sz w:val="24"/>
          <w:szCs w:val="24"/>
        </w:rPr>
        <w:t>discuss</w:t>
      </w:r>
      <w:r w:rsidR="00393EF2">
        <w:rPr>
          <w:rFonts w:ascii="Times New Roman" w:hAnsi="Times New Roman" w:cs="Times New Roman"/>
          <w:sz w:val="24"/>
          <w:szCs w:val="24"/>
        </w:rPr>
        <w:t>ed</w:t>
      </w:r>
      <w:r w:rsidR="00DA44BD" w:rsidRPr="00DA44BD">
        <w:rPr>
          <w:rFonts w:ascii="Times New Roman" w:hAnsi="Times New Roman" w:cs="Times New Roman"/>
          <w:sz w:val="24"/>
          <w:szCs w:val="24"/>
        </w:rPr>
        <w:t xml:space="preserve"> the </w:t>
      </w:r>
      <w:r w:rsidR="0038047D">
        <w:rPr>
          <w:rFonts w:ascii="Times New Roman" w:hAnsi="Times New Roman" w:cs="Times New Roman"/>
          <w:sz w:val="24"/>
          <w:szCs w:val="24"/>
        </w:rPr>
        <w:t xml:space="preserve">importance of completing the </w:t>
      </w:r>
      <w:r w:rsidR="00DA44BD" w:rsidRPr="00DA44BD">
        <w:rPr>
          <w:rFonts w:ascii="Times New Roman" w:hAnsi="Times New Roman" w:cs="Times New Roman"/>
          <w:sz w:val="24"/>
          <w:szCs w:val="24"/>
        </w:rPr>
        <w:t>pre-survey, the problem</w:t>
      </w:r>
      <w:r w:rsidR="0038047D">
        <w:rPr>
          <w:rFonts w:ascii="Times New Roman" w:hAnsi="Times New Roman" w:cs="Times New Roman"/>
          <w:sz w:val="24"/>
          <w:szCs w:val="24"/>
        </w:rPr>
        <w:t xml:space="preserve"> the QI project hoped to address</w:t>
      </w:r>
      <w:r w:rsidR="00DA44BD" w:rsidRPr="00DA44BD">
        <w:rPr>
          <w:rFonts w:ascii="Times New Roman" w:hAnsi="Times New Roman" w:cs="Times New Roman"/>
          <w:sz w:val="24"/>
          <w:szCs w:val="24"/>
        </w:rPr>
        <w:t xml:space="preserve">, goals for change </w:t>
      </w:r>
      <w:r w:rsidR="0038047D">
        <w:rPr>
          <w:rFonts w:ascii="Times New Roman" w:hAnsi="Times New Roman" w:cs="Times New Roman"/>
          <w:sz w:val="24"/>
          <w:szCs w:val="24"/>
        </w:rPr>
        <w:t>by the organization</w:t>
      </w:r>
      <w:r w:rsidR="00A104B6">
        <w:rPr>
          <w:rFonts w:ascii="Times New Roman" w:hAnsi="Times New Roman" w:cs="Times New Roman"/>
          <w:sz w:val="24"/>
          <w:szCs w:val="24"/>
        </w:rPr>
        <w:t>,</w:t>
      </w:r>
      <w:r w:rsidR="0038047D">
        <w:rPr>
          <w:rFonts w:ascii="Times New Roman" w:hAnsi="Times New Roman" w:cs="Times New Roman"/>
          <w:sz w:val="24"/>
          <w:szCs w:val="24"/>
        </w:rPr>
        <w:t xml:space="preserve"> </w:t>
      </w:r>
      <w:r w:rsidR="00DA44BD" w:rsidRPr="00DA44BD">
        <w:rPr>
          <w:rFonts w:ascii="Times New Roman" w:hAnsi="Times New Roman" w:cs="Times New Roman"/>
          <w:sz w:val="24"/>
          <w:szCs w:val="24"/>
        </w:rPr>
        <w:t xml:space="preserve">and </w:t>
      </w:r>
      <w:r w:rsidR="007C54D7">
        <w:rPr>
          <w:rFonts w:ascii="Times New Roman" w:hAnsi="Times New Roman" w:cs="Times New Roman"/>
          <w:sz w:val="24"/>
          <w:szCs w:val="24"/>
        </w:rPr>
        <w:t xml:space="preserve">instructions on </w:t>
      </w:r>
      <w:r w:rsidR="0038047D">
        <w:rPr>
          <w:rFonts w:ascii="Times New Roman" w:hAnsi="Times New Roman" w:cs="Times New Roman"/>
          <w:sz w:val="24"/>
          <w:szCs w:val="24"/>
        </w:rPr>
        <w:t>how to use the CCT while i</w:t>
      </w:r>
      <w:r w:rsidR="00DA44BD" w:rsidRPr="00DA44BD">
        <w:rPr>
          <w:rFonts w:ascii="Times New Roman" w:hAnsi="Times New Roman" w:cs="Times New Roman"/>
          <w:sz w:val="24"/>
          <w:szCs w:val="24"/>
        </w:rPr>
        <w:t xml:space="preserve">n the field. While participation </w:t>
      </w:r>
      <w:r w:rsidR="00393EF2">
        <w:rPr>
          <w:rFonts w:ascii="Times New Roman" w:hAnsi="Times New Roman" w:cs="Times New Roman"/>
          <w:sz w:val="24"/>
          <w:szCs w:val="24"/>
        </w:rPr>
        <w:t>wa</w:t>
      </w:r>
      <w:r w:rsidR="00DA44BD" w:rsidRPr="00DA44BD">
        <w:rPr>
          <w:rFonts w:ascii="Times New Roman" w:hAnsi="Times New Roman" w:cs="Times New Roman"/>
          <w:sz w:val="24"/>
          <w:szCs w:val="24"/>
        </w:rPr>
        <w:t xml:space="preserve">s voluntary, it </w:t>
      </w:r>
      <w:r w:rsidR="00393EF2">
        <w:rPr>
          <w:rFonts w:ascii="Times New Roman" w:hAnsi="Times New Roman" w:cs="Times New Roman"/>
          <w:sz w:val="24"/>
          <w:szCs w:val="24"/>
        </w:rPr>
        <w:t>wa</w:t>
      </w:r>
      <w:r w:rsidR="00DA44BD" w:rsidRPr="00DA44BD">
        <w:rPr>
          <w:rFonts w:ascii="Times New Roman" w:hAnsi="Times New Roman" w:cs="Times New Roman"/>
          <w:sz w:val="24"/>
          <w:szCs w:val="24"/>
        </w:rPr>
        <w:t>s the goal of the QI project to obtain 100% participation</w:t>
      </w:r>
      <w:r w:rsidR="00530097">
        <w:rPr>
          <w:rFonts w:ascii="Times New Roman" w:hAnsi="Times New Roman" w:cs="Times New Roman"/>
          <w:sz w:val="24"/>
          <w:szCs w:val="24"/>
        </w:rPr>
        <w:t>. T</w:t>
      </w:r>
      <w:r w:rsidR="0038047D">
        <w:rPr>
          <w:rFonts w:ascii="Times New Roman" w:hAnsi="Times New Roman" w:cs="Times New Roman"/>
          <w:sz w:val="24"/>
          <w:szCs w:val="24"/>
        </w:rPr>
        <w:t>his goal was met</w:t>
      </w:r>
      <w:r w:rsidR="00FF3009">
        <w:rPr>
          <w:rFonts w:ascii="Times New Roman" w:hAnsi="Times New Roman" w:cs="Times New Roman"/>
          <w:sz w:val="24"/>
          <w:szCs w:val="24"/>
        </w:rPr>
        <w:t xml:space="preserve"> </w:t>
      </w:r>
      <w:r w:rsidR="00F557FB">
        <w:rPr>
          <w:rFonts w:ascii="Times New Roman" w:hAnsi="Times New Roman" w:cs="Times New Roman"/>
          <w:sz w:val="24"/>
          <w:szCs w:val="24"/>
        </w:rPr>
        <w:t>with participation of all</w:t>
      </w:r>
      <w:r w:rsidR="00FF3009">
        <w:rPr>
          <w:rFonts w:ascii="Times New Roman" w:hAnsi="Times New Roman" w:cs="Times New Roman"/>
          <w:sz w:val="24"/>
          <w:szCs w:val="24"/>
        </w:rPr>
        <w:t xml:space="preserve"> </w:t>
      </w:r>
      <w:r w:rsidR="0060639C">
        <w:rPr>
          <w:rFonts w:ascii="Times New Roman" w:hAnsi="Times New Roman" w:cs="Times New Roman"/>
          <w:sz w:val="24"/>
          <w:szCs w:val="24"/>
        </w:rPr>
        <w:t>seven members of the nursing team.</w:t>
      </w:r>
    </w:p>
    <w:p w14:paraId="59003AE1" w14:textId="07B33424" w:rsidR="00C87090" w:rsidRDefault="00DA44BD" w:rsidP="00B3765E">
      <w:pPr>
        <w:spacing w:line="480" w:lineRule="auto"/>
        <w:ind w:firstLine="720"/>
        <w:rPr>
          <w:rFonts w:ascii="Times New Roman" w:hAnsi="Times New Roman" w:cs="Times New Roman"/>
          <w:sz w:val="24"/>
          <w:szCs w:val="24"/>
        </w:rPr>
      </w:pPr>
      <w:r w:rsidRPr="00DA44BD">
        <w:rPr>
          <w:rFonts w:ascii="Times New Roman" w:hAnsi="Times New Roman" w:cs="Times New Roman"/>
          <w:sz w:val="24"/>
          <w:szCs w:val="24"/>
        </w:rPr>
        <w:lastRenderedPageBreak/>
        <w:t>The intervention start</w:t>
      </w:r>
      <w:r w:rsidR="00393EF2">
        <w:rPr>
          <w:rFonts w:ascii="Times New Roman" w:hAnsi="Times New Roman" w:cs="Times New Roman"/>
          <w:sz w:val="24"/>
          <w:szCs w:val="24"/>
        </w:rPr>
        <w:t>ed</w:t>
      </w:r>
      <w:r w:rsidRPr="00DA44BD">
        <w:rPr>
          <w:rFonts w:ascii="Times New Roman" w:hAnsi="Times New Roman" w:cs="Times New Roman"/>
          <w:sz w:val="24"/>
          <w:szCs w:val="24"/>
        </w:rPr>
        <w:t xml:space="preserve"> immediately after the introductory Zoom session</w:t>
      </w:r>
      <w:r w:rsidR="0038047D">
        <w:rPr>
          <w:rFonts w:ascii="Times New Roman" w:hAnsi="Times New Roman" w:cs="Times New Roman"/>
          <w:sz w:val="24"/>
          <w:szCs w:val="24"/>
        </w:rPr>
        <w:t xml:space="preserve"> on June 3, 2021 with an end date </w:t>
      </w:r>
      <w:r w:rsidR="00F557FB">
        <w:rPr>
          <w:rFonts w:ascii="Times New Roman" w:hAnsi="Times New Roman" w:cs="Times New Roman"/>
          <w:sz w:val="24"/>
          <w:szCs w:val="24"/>
        </w:rPr>
        <w:t xml:space="preserve">for the </w:t>
      </w:r>
      <w:r w:rsidR="00D77FD9">
        <w:rPr>
          <w:rFonts w:ascii="Times New Roman" w:hAnsi="Times New Roman" w:cs="Times New Roman"/>
          <w:sz w:val="24"/>
          <w:szCs w:val="24"/>
        </w:rPr>
        <w:t xml:space="preserve">pilot </w:t>
      </w:r>
      <w:r w:rsidR="0038047D">
        <w:rPr>
          <w:rFonts w:ascii="Times New Roman" w:hAnsi="Times New Roman" w:cs="Times New Roman"/>
          <w:sz w:val="24"/>
          <w:szCs w:val="24"/>
        </w:rPr>
        <w:t>of July 3, 2021</w:t>
      </w:r>
      <w:r w:rsidRPr="00DA44BD">
        <w:rPr>
          <w:rFonts w:ascii="Times New Roman" w:hAnsi="Times New Roman" w:cs="Times New Roman"/>
          <w:sz w:val="24"/>
          <w:szCs w:val="24"/>
        </w:rPr>
        <w:t>. All nursing staff receive</w:t>
      </w:r>
      <w:r w:rsidR="00393EF2">
        <w:rPr>
          <w:rFonts w:ascii="Times New Roman" w:hAnsi="Times New Roman" w:cs="Times New Roman"/>
          <w:sz w:val="24"/>
          <w:szCs w:val="24"/>
        </w:rPr>
        <w:t>d</w:t>
      </w:r>
      <w:r w:rsidRPr="00DA44BD">
        <w:rPr>
          <w:rFonts w:ascii="Times New Roman" w:hAnsi="Times New Roman" w:cs="Times New Roman"/>
          <w:sz w:val="24"/>
          <w:szCs w:val="24"/>
        </w:rPr>
        <w:t xml:space="preserve"> a laminated copy of the comparative charting tool</w:t>
      </w:r>
      <w:r w:rsidR="00F1009D">
        <w:rPr>
          <w:rFonts w:ascii="Times New Roman" w:hAnsi="Times New Roman" w:cs="Times New Roman"/>
          <w:sz w:val="24"/>
          <w:szCs w:val="24"/>
        </w:rPr>
        <w:t xml:space="preserve"> which consists of examples and prompts</w:t>
      </w:r>
      <w:r w:rsidR="00A976E6">
        <w:rPr>
          <w:rFonts w:ascii="Times New Roman" w:hAnsi="Times New Roman" w:cs="Times New Roman"/>
          <w:sz w:val="24"/>
          <w:szCs w:val="24"/>
        </w:rPr>
        <w:t xml:space="preserve"> of time indications</w:t>
      </w:r>
      <w:r w:rsidR="009133AA">
        <w:rPr>
          <w:rFonts w:ascii="Times New Roman" w:hAnsi="Times New Roman" w:cs="Times New Roman"/>
          <w:sz w:val="24"/>
          <w:szCs w:val="24"/>
        </w:rPr>
        <w:t>. The tool provides the sentence structure needed for comparative charting with examples and suggestions to guide the nurse while charting in the free text areas of the EHR</w:t>
      </w:r>
      <w:r w:rsidR="009E0D20">
        <w:rPr>
          <w:rFonts w:ascii="Times New Roman" w:hAnsi="Times New Roman" w:cs="Times New Roman"/>
          <w:sz w:val="24"/>
          <w:szCs w:val="24"/>
        </w:rPr>
        <w:t xml:space="preserve"> (see Appendix </w:t>
      </w:r>
      <w:r w:rsidR="006566BC">
        <w:rPr>
          <w:rFonts w:ascii="Times New Roman" w:hAnsi="Times New Roman" w:cs="Times New Roman"/>
          <w:sz w:val="24"/>
          <w:szCs w:val="24"/>
        </w:rPr>
        <w:t>G</w:t>
      </w:r>
      <w:r w:rsidR="009E0D20">
        <w:rPr>
          <w:rFonts w:ascii="Times New Roman" w:hAnsi="Times New Roman" w:cs="Times New Roman"/>
          <w:sz w:val="24"/>
          <w:szCs w:val="24"/>
        </w:rPr>
        <w:t xml:space="preserve"> to view the comparative charting tool)</w:t>
      </w:r>
      <w:r w:rsidR="00A976E6">
        <w:rPr>
          <w:rFonts w:ascii="Times New Roman" w:hAnsi="Times New Roman" w:cs="Times New Roman"/>
          <w:sz w:val="24"/>
          <w:szCs w:val="24"/>
        </w:rPr>
        <w:t xml:space="preserve">. </w:t>
      </w:r>
      <w:r w:rsidRPr="00DA44BD">
        <w:rPr>
          <w:rFonts w:ascii="Times New Roman" w:hAnsi="Times New Roman" w:cs="Times New Roman"/>
          <w:sz w:val="24"/>
          <w:szCs w:val="24"/>
        </w:rPr>
        <w:t>Nurses w</w:t>
      </w:r>
      <w:r w:rsidR="00393EF2">
        <w:rPr>
          <w:rFonts w:ascii="Times New Roman" w:hAnsi="Times New Roman" w:cs="Times New Roman"/>
          <w:sz w:val="24"/>
          <w:szCs w:val="24"/>
        </w:rPr>
        <w:t xml:space="preserve">ere </w:t>
      </w:r>
      <w:r w:rsidRPr="00DA44BD">
        <w:rPr>
          <w:rFonts w:ascii="Times New Roman" w:hAnsi="Times New Roman" w:cs="Times New Roman"/>
          <w:sz w:val="24"/>
          <w:szCs w:val="24"/>
        </w:rPr>
        <w:t>instructed to use the tool while charting.</w:t>
      </w:r>
      <w:r w:rsidR="00B3765E" w:rsidRPr="00B3765E">
        <w:rPr>
          <w:rFonts w:ascii="Times New Roman" w:hAnsi="Times New Roman" w:cs="Times New Roman"/>
          <w:sz w:val="24"/>
          <w:szCs w:val="24"/>
        </w:rPr>
        <w:t xml:space="preserve"> </w:t>
      </w:r>
      <w:r w:rsidR="008A5514">
        <w:rPr>
          <w:rFonts w:ascii="Times New Roman" w:hAnsi="Times New Roman" w:cs="Times New Roman"/>
          <w:sz w:val="24"/>
          <w:szCs w:val="24"/>
        </w:rPr>
        <w:t xml:space="preserve">All </w:t>
      </w:r>
      <w:r w:rsidR="005451C0">
        <w:rPr>
          <w:rFonts w:ascii="Times New Roman" w:hAnsi="Times New Roman" w:cs="Times New Roman"/>
          <w:sz w:val="24"/>
          <w:szCs w:val="24"/>
        </w:rPr>
        <w:t xml:space="preserve">seven </w:t>
      </w:r>
      <w:r w:rsidR="00B3765E" w:rsidRPr="00B3765E">
        <w:rPr>
          <w:rFonts w:ascii="Times New Roman" w:hAnsi="Times New Roman" w:cs="Times New Roman"/>
          <w:sz w:val="24"/>
          <w:szCs w:val="24"/>
        </w:rPr>
        <w:t xml:space="preserve">nurses </w:t>
      </w:r>
      <w:r w:rsidR="00A25A24">
        <w:rPr>
          <w:rFonts w:ascii="Times New Roman" w:hAnsi="Times New Roman" w:cs="Times New Roman"/>
          <w:sz w:val="24"/>
          <w:szCs w:val="24"/>
        </w:rPr>
        <w:t xml:space="preserve">on the nursing team </w:t>
      </w:r>
      <w:r w:rsidR="00B3765E" w:rsidRPr="00B3765E">
        <w:rPr>
          <w:rFonts w:ascii="Times New Roman" w:hAnsi="Times New Roman" w:cs="Times New Roman"/>
          <w:sz w:val="24"/>
          <w:szCs w:val="24"/>
        </w:rPr>
        <w:t>trial</w:t>
      </w:r>
      <w:r w:rsidR="00A25A24">
        <w:rPr>
          <w:rFonts w:ascii="Times New Roman" w:hAnsi="Times New Roman" w:cs="Times New Roman"/>
          <w:sz w:val="24"/>
          <w:szCs w:val="24"/>
        </w:rPr>
        <w:t xml:space="preserve">ed </w:t>
      </w:r>
      <w:r w:rsidR="00B3765E" w:rsidRPr="00B3765E">
        <w:rPr>
          <w:rFonts w:ascii="Times New Roman" w:hAnsi="Times New Roman" w:cs="Times New Roman"/>
          <w:sz w:val="24"/>
          <w:szCs w:val="24"/>
        </w:rPr>
        <w:t xml:space="preserve">the comparative charting tool during patient assessments for the duration of the intervention span. </w:t>
      </w:r>
      <w:r w:rsidRPr="00DA44BD">
        <w:rPr>
          <w:rFonts w:ascii="Times New Roman" w:hAnsi="Times New Roman" w:cs="Times New Roman"/>
          <w:sz w:val="24"/>
          <w:szCs w:val="24"/>
        </w:rPr>
        <w:t>At the end of the four-week intervention period, the writer conduct</w:t>
      </w:r>
      <w:r w:rsidR="00393EF2">
        <w:rPr>
          <w:rFonts w:ascii="Times New Roman" w:hAnsi="Times New Roman" w:cs="Times New Roman"/>
          <w:sz w:val="24"/>
          <w:szCs w:val="24"/>
        </w:rPr>
        <w:t>ed</w:t>
      </w:r>
      <w:r w:rsidRPr="00DA44BD">
        <w:rPr>
          <w:rFonts w:ascii="Times New Roman" w:hAnsi="Times New Roman" w:cs="Times New Roman"/>
          <w:sz w:val="24"/>
          <w:szCs w:val="24"/>
        </w:rPr>
        <w:t xml:space="preserve"> </w:t>
      </w:r>
      <w:r w:rsidR="00CF7AE9">
        <w:rPr>
          <w:rFonts w:ascii="Times New Roman" w:hAnsi="Times New Roman" w:cs="Times New Roman"/>
          <w:sz w:val="24"/>
          <w:szCs w:val="24"/>
        </w:rPr>
        <w:t xml:space="preserve">post-intervention </w:t>
      </w:r>
      <w:r w:rsidRPr="00DA44BD">
        <w:rPr>
          <w:rFonts w:ascii="Times New Roman" w:hAnsi="Times New Roman" w:cs="Times New Roman"/>
          <w:sz w:val="24"/>
          <w:szCs w:val="24"/>
        </w:rPr>
        <w:t xml:space="preserve">chart reviews. </w:t>
      </w:r>
      <w:r w:rsidR="001E7348">
        <w:rPr>
          <w:rFonts w:ascii="Times New Roman" w:hAnsi="Times New Roman" w:cs="Times New Roman"/>
          <w:sz w:val="24"/>
          <w:szCs w:val="24"/>
        </w:rPr>
        <w:t xml:space="preserve">Concluding </w:t>
      </w:r>
      <w:r w:rsidRPr="00DA44BD">
        <w:rPr>
          <w:rFonts w:ascii="Times New Roman" w:hAnsi="Times New Roman" w:cs="Times New Roman"/>
          <w:sz w:val="24"/>
          <w:szCs w:val="24"/>
        </w:rPr>
        <w:t xml:space="preserve">the intervention, </w:t>
      </w:r>
      <w:r w:rsidR="00D0601C">
        <w:rPr>
          <w:rFonts w:ascii="Times New Roman" w:hAnsi="Times New Roman" w:cs="Times New Roman"/>
          <w:sz w:val="24"/>
          <w:szCs w:val="24"/>
        </w:rPr>
        <w:t xml:space="preserve">the </w:t>
      </w:r>
      <w:r w:rsidR="00393EF2">
        <w:rPr>
          <w:rFonts w:ascii="Times New Roman" w:hAnsi="Times New Roman" w:cs="Times New Roman"/>
          <w:sz w:val="24"/>
          <w:szCs w:val="24"/>
        </w:rPr>
        <w:t>writer</w:t>
      </w:r>
      <w:r w:rsidRPr="00DA44BD">
        <w:rPr>
          <w:rFonts w:ascii="Times New Roman" w:hAnsi="Times New Roman" w:cs="Times New Roman"/>
          <w:sz w:val="24"/>
          <w:szCs w:val="24"/>
        </w:rPr>
        <w:t xml:space="preserve"> host</w:t>
      </w:r>
      <w:r w:rsidR="00393EF2">
        <w:rPr>
          <w:rFonts w:ascii="Times New Roman" w:hAnsi="Times New Roman" w:cs="Times New Roman"/>
          <w:sz w:val="24"/>
          <w:szCs w:val="24"/>
        </w:rPr>
        <w:t>ed</w:t>
      </w:r>
      <w:r w:rsidRPr="00DA44BD">
        <w:rPr>
          <w:rFonts w:ascii="Times New Roman" w:hAnsi="Times New Roman" w:cs="Times New Roman"/>
          <w:sz w:val="24"/>
          <w:szCs w:val="24"/>
        </w:rPr>
        <w:t xml:space="preserve"> a debriefing session via the same Zoom platform to discuss the intervention, the post</w:t>
      </w:r>
      <w:r w:rsidR="00393EF2">
        <w:rPr>
          <w:rFonts w:ascii="Times New Roman" w:hAnsi="Times New Roman" w:cs="Times New Roman"/>
          <w:sz w:val="24"/>
          <w:szCs w:val="24"/>
        </w:rPr>
        <w:t>-</w:t>
      </w:r>
      <w:r w:rsidRPr="00DA44BD">
        <w:rPr>
          <w:rFonts w:ascii="Times New Roman" w:hAnsi="Times New Roman" w:cs="Times New Roman"/>
          <w:sz w:val="24"/>
          <w:szCs w:val="24"/>
        </w:rPr>
        <w:t xml:space="preserve">survey </w:t>
      </w:r>
      <w:r w:rsidR="00393EF2">
        <w:rPr>
          <w:rFonts w:ascii="Times New Roman" w:hAnsi="Times New Roman" w:cs="Times New Roman"/>
          <w:sz w:val="24"/>
          <w:szCs w:val="24"/>
        </w:rPr>
        <w:t>results</w:t>
      </w:r>
      <w:r w:rsidR="009E0D20">
        <w:rPr>
          <w:rFonts w:ascii="Times New Roman" w:hAnsi="Times New Roman" w:cs="Times New Roman"/>
          <w:sz w:val="24"/>
          <w:szCs w:val="24"/>
        </w:rPr>
        <w:t>,</w:t>
      </w:r>
      <w:r w:rsidR="00393EF2">
        <w:rPr>
          <w:rFonts w:ascii="Times New Roman" w:hAnsi="Times New Roman" w:cs="Times New Roman"/>
          <w:sz w:val="24"/>
          <w:szCs w:val="24"/>
        </w:rPr>
        <w:t xml:space="preserve"> </w:t>
      </w:r>
      <w:r w:rsidRPr="00DA44BD">
        <w:rPr>
          <w:rFonts w:ascii="Times New Roman" w:hAnsi="Times New Roman" w:cs="Times New Roman"/>
          <w:sz w:val="24"/>
          <w:szCs w:val="24"/>
        </w:rPr>
        <w:t xml:space="preserve">and </w:t>
      </w:r>
      <w:r w:rsidR="000646B2">
        <w:rPr>
          <w:rFonts w:ascii="Times New Roman" w:hAnsi="Times New Roman" w:cs="Times New Roman"/>
          <w:sz w:val="24"/>
          <w:szCs w:val="24"/>
        </w:rPr>
        <w:t xml:space="preserve">its </w:t>
      </w:r>
      <w:r w:rsidRPr="00DA44BD">
        <w:rPr>
          <w:rFonts w:ascii="Times New Roman" w:hAnsi="Times New Roman" w:cs="Times New Roman"/>
          <w:sz w:val="24"/>
          <w:szCs w:val="24"/>
        </w:rPr>
        <w:t>sustainability. The writer gather</w:t>
      </w:r>
      <w:r w:rsidR="006B33E8">
        <w:rPr>
          <w:rFonts w:ascii="Times New Roman" w:hAnsi="Times New Roman" w:cs="Times New Roman"/>
          <w:sz w:val="24"/>
          <w:szCs w:val="24"/>
        </w:rPr>
        <w:t>ed</w:t>
      </w:r>
      <w:r w:rsidRPr="00DA44BD">
        <w:rPr>
          <w:rFonts w:ascii="Times New Roman" w:hAnsi="Times New Roman" w:cs="Times New Roman"/>
          <w:sz w:val="24"/>
          <w:szCs w:val="24"/>
        </w:rPr>
        <w:t xml:space="preserve"> data, complete</w:t>
      </w:r>
      <w:r w:rsidR="006B33E8">
        <w:rPr>
          <w:rFonts w:ascii="Times New Roman" w:hAnsi="Times New Roman" w:cs="Times New Roman"/>
          <w:sz w:val="24"/>
          <w:szCs w:val="24"/>
        </w:rPr>
        <w:t>d</w:t>
      </w:r>
      <w:r w:rsidRPr="00DA44BD">
        <w:rPr>
          <w:rFonts w:ascii="Times New Roman" w:hAnsi="Times New Roman" w:cs="Times New Roman"/>
          <w:sz w:val="24"/>
          <w:szCs w:val="24"/>
        </w:rPr>
        <w:t xml:space="preserve"> an analysis</w:t>
      </w:r>
      <w:r w:rsidR="000646B2">
        <w:rPr>
          <w:rFonts w:ascii="Times New Roman" w:hAnsi="Times New Roman" w:cs="Times New Roman"/>
          <w:sz w:val="24"/>
          <w:szCs w:val="24"/>
        </w:rPr>
        <w:t xml:space="preserve">, </w:t>
      </w:r>
      <w:r w:rsidRPr="00DA44BD">
        <w:rPr>
          <w:rFonts w:ascii="Times New Roman" w:hAnsi="Times New Roman" w:cs="Times New Roman"/>
          <w:sz w:val="24"/>
          <w:szCs w:val="24"/>
        </w:rPr>
        <w:t>and post</w:t>
      </w:r>
      <w:r w:rsidR="006B33E8">
        <w:rPr>
          <w:rFonts w:ascii="Times New Roman" w:hAnsi="Times New Roman" w:cs="Times New Roman"/>
          <w:sz w:val="24"/>
          <w:szCs w:val="24"/>
        </w:rPr>
        <w:t>ed</w:t>
      </w:r>
      <w:r w:rsidRPr="00DA44BD">
        <w:rPr>
          <w:rFonts w:ascii="Times New Roman" w:hAnsi="Times New Roman" w:cs="Times New Roman"/>
          <w:sz w:val="24"/>
          <w:szCs w:val="24"/>
        </w:rPr>
        <w:t xml:space="preserve"> results for the entire organization to review.</w:t>
      </w:r>
    </w:p>
    <w:p w14:paraId="55F26AAF" w14:textId="77777777" w:rsidR="00B93C8D" w:rsidRPr="008C1D6C" w:rsidRDefault="00B93C8D" w:rsidP="00B93C8D">
      <w:pPr>
        <w:spacing w:line="480" w:lineRule="auto"/>
        <w:rPr>
          <w:rFonts w:ascii="Times New Roman" w:hAnsi="Times New Roman" w:cs="Times New Roman"/>
          <w:b/>
          <w:bCs/>
          <w:sz w:val="24"/>
          <w:szCs w:val="24"/>
        </w:rPr>
      </w:pPr>
      <w:r w:rsidRPr="008C1D6C">
        <w:rPr>
          <w:rFonts w:ascii="Times New Roman" w:hAnsi="Times New Roman" w:cs="Times New Roman"/>
          <w:b/>
          <w:bCs/>
          <w:sz w:val="24"/>
          <w:szCs w:val="24"/>
        </w:rPr>
        <w:t>Debriefing Session</w:t>
      </w:r>
    </w:p>
    <w:p w14:paraId="0FBC34E1" w14:textId="5A9F0A0C" w:rsidR="00B93C8D" w:rsidRDefault="00B93C8D" w:rsidP="00B93C8D">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Pr="00C87090">
        <w:rPr>
          <w:rFonts w:ascii="Times New Roman" w:hAnsi="Times New Roman" w:cs="Times New Roman"/>
          <w:sz w:val="24"/>
          <w:szCs w:val="24"/>
        </w:rPr>
        <w:t>esults of the QI project</w:t>
      </w:r>
      <w:r>
        <w:rPr>
          <w:rFonts w:ascii="Times New Roman" w:hAnsi="Times New Roman" w:cs="Times New Roman"/>
          <w:sz w:val="24"/>
          <w:szCs w:val="24"/>
        </w:rPr>
        <w:t xml:space="preserve"> were presented to the entire organization in a debriefing session which was held following the completion of the project implementation and evaluation</w:t>
      </w:r>
      <w:r w:rsidRPr="00C87090">
        <w:rPr>
          <w:rFonts w:ascii="Times New Roman" w:hAnsi="Times New Roman" w:cs="Times New Roman"/>
          <w:sz w:val="24"/>
          <w:szCs w:val="24"/>
        </w:rPr>
        <w:t xml:space="preserve">. The presentation </w:t>
      </w:r>
      <w:r>
        <w:rPr>
          <w:rFonts w:ascii="Times New Roman" w:hAnsi="Times New Roman" w:cs="Times New Roman"/>
          <w:sz w:val="24"/>
          <w:szCs w:val="24"/>
        </w:rPr>
        <w:t>included a summary of the project results including chart audit and survey findings as well as project evaluation data. The</w:t>
      </w:r>
      <w:r w:rsidRPr="00C87090">
        <w:rPr>
          <w:rFonts w:ascii="Times New Roman" w:hAnsi="Times New Roman" w:cs="Times New Roman"/>
          <w:sz w:val="24"/>
          <w:szCs w:val="24"/>
        </w:rPr>
        <w:t xml:space="preserve"> debriefing session concluded </w:t>
      </w:r>
      <w:r>
        <w:rPr>
          <w:rFonts w:ascii="Times New Roman" w:hAnsi="Times New Roman" w:cs="Times New Roman"/>
          <w:sz w:val="24"/>
          <w:szCs w:val="24"/>
        </w:rPr>
        <w:t xml:space="preserve">with an in-person meeting with options to attend via teleconference and </w:t>
      </w:r>
      <w:r w:rsidRPr="00C87090">
        <w:rPr>
          <w:rFonts w:ascii="Times New Roman" w:hAnsi="Times New Roman" w:cs="Times New Roman"/>
          <w:sz w:val="24"/>
          <w:szCs w:val="24"/>
        </w:rPr>
        <w:t xml:space="preserve">was </w:t>
      </w:r>
      <w:r>
        <w:rPr>
          <w:rFonts w:ascii="Times New Roman" w:hAnsi="Times New Roman" w:cs="Times New Roman"/>
          <w:sz w:val="24"/>
          <w:szCs w:val="24"/>
        </w:rPr>
        <w:t>accessible</w:t>
      </w:r>
      <w:r w:rsidRPr="00C87090">
        <w:rPr>
          <w:rFonts w:ascii="Times New Roman" w:hAnsi="Times New Roman" w:cs="Times New Roman"/>
          <w:sz w:val="24"/>
          <w:szCs w:val="24"/>
        </w:rPr>
        <w:t xml:space="preserve"> to </w:t>
      </w:r>
      <w:r>
        <w:rPr>
          <w:rFonts w:ascii="Times New Roman" w:hAnsi="Times New Roman" w:cs="Times New Roman"/>
          <w:sz w:val="24"/>
          <w:szCs w:val="24"/>
        </w:rPr>
        <w:t>all staff in the</w:t>
      </w:r>
      <w:r w:rsidRPr="00C87090">
        <w:rPr>
          <w:rFonts w:ascii="Times New Roman" w:hAnsi="Times New Roman" w:cs="Times New Roman"/>
          <w:sz w:val="24"/>
          <w:szCs w:val="24"/>
        </w:rPr>
        <w:t xml:space="preserve"> organization</w:t>
      </w:r>
      <w:r>
        <w:rPr>
          <w:rFonts w:ascii="Times New Roman" w:hAnsi="Times New Roman" w:cs="Times New Roman"/>
          <w:sz w:val="24"/>
          <w:szCs w:val="24"/>
        </w:rPr>
        <w:t>.</w:t>
      </w:r>
    </w:p>
    <w:p w14:paraId="51D1DE6E" w14:textId="77777777" w:rsidR="005451C0" w:rsidRPr="00543066" w:rsidRDefault="005451C0" w:rsidP="00C76378">
      <w:pPr>
        <w:spacing w:line="480" w:lineRule="auto"/>
        <w:ind w:firstLine="720"/>
        <w:jc w:val="center"/>
        <w:rPr>
          <w:rFonts w:ascii="Times New Roman" w:hAnsi="Times New Roman" w:cs="Times New Roman"/>
          <w:b/>
          <w:bCs/>
          <w:sz w:val="24"/>
          <w:szCs w:val="24"/>
        </w:rPr>
      </w:pPr>
      <w:r w:rsidRPr="3AF78B14">
        <w:rPr>
          <w:rFonts w:ascii="Times New Roman" w:hAnsi="Times New Roman" w:cs="Times New Roman"/>
          <w:b/>
          <w:bCs/>
          <w:sz w:val="24"/>
          <w:szCs w:val="24"/>
        </w:rPr>
        <w:t xml:space="preserve">Ethical Consideration </w:t>
      </w:r>
      <w:r>
        <w:rPr>
          <w:rFonts w:ascii="Times New Roman" w:hAnsi="Times New Roman" w:cs="Times New Roman"/>
          <w:sz w:val="24"/>
          <w:szCs w:val="24"/>
        </w:rPr>
        <w:t xml:space="preserve"> </w:t>
      </w:r>
    </w:p>
    <w:p w14:paraId="7B4EFB59" w14:textId="1679C524" w:rsidR="005451C0" w:rsidRPr="00A976E6" w:rsidRDefault="005451C0" w:rsidP="005451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F97305">
        <w:rPr>
          <w:rFonts w:ascii="Times New Roman" w:hAnsi="Times New Roman" w:cs="Times New Roman"/>
          <w:sz w:val="24"/>
          <w:szCs w:val="24"/>
        </w:rPr>
        <w:t>was</w:t>
      </w:r>
      <w:r>
        <w:rPr>
          <w:rFonts w:ascii="Times New Roman" w:hAnsi="Times New Roman" w:cs="Times New Roman"/>
          <w:sz w:val="24"/>
          <w:szCs w:val="24"/>
        </w:rPr>
        <w:t xml:space="preserve"> a quality improvement project and not a research study. Participation in the QI project was voluntary. </w:t>
      </w:r>
      <w:r w:rsidRPr="00166203">
        <w:rPr>
          <w:rFonts w:ascii="Times New Roman" w:hAnsi="Times New Roman" w:cs="Times New Roman"/>
          <w:sz w:val="24"/>
          <w:szCs w:val="24"/>
        </w:rPr>
        <w:t xml:space="preserve">Patient consent </w:t>
      </w:r>
      <w:r>
        <w:rPr>
          <w:rFonts w:ascii="Times New Roman" w:hAnsi="Times New Roman" w:cs="Times New Roman"/>
          <w:sz w:val="24"/>
          <w:szCs w:val="24"/>
        </w:rPr>
        <w:t>was</w:t>
      </w:r>
      <w:r w:rsidRPr="00166203">
        <w:rPr>
          <w:rFonts w:ascii="Times New Roman" w:hAnsi="Times New Roman" w:cs="Times New Roman"/>
          <w:sz w:val="24"/>
          <w:szCs w:val="24"/>
        </w:rPr>
        <w:t xml:space="preserve"> not required</w:t>
      </w:r>
      <w:r>
        <w:rPr>
          <w:rFonts w:ascii="Times New Roman" w:hAnsi="Times New Roman" w:cs="Times New Roman"/>
          <w:sz w:val="24"/>
          <w:szCs w:val="24"/>
        </w:rPr>
        <w:t>,</w:t>
      </w:r>
      <w:r w:rsidRPr="00166203">
        <w:rPr>
          <w:rFonts w:ascii="Times New Roman" w:hAnsi="Times New Roman" w:cs="Times New Roman"/>
          <w:sz w:val="24"/>
          <w:szCs w:val="24"/>
        </w:rPr>
        <w:t xml:space="preserve"> as data obtained </w:t>
      </w:r>
      <w:r>
        <w:rPr>
          <w:rFonts w:ascii="Times New Roman" w:hAnsi="Times New Roman" w:cs="Times New Roman"/>
          <w:sz w:val="24"/>
          <w:szCs w:val="24"/>
        </w:rPr>
        <w:t>did</w:t>
      </w:r>
      <w:r w:rsidRPr="00166203">
        <w:rPr>
          <w:rFonts w:ascii="Times New Roman" w:hAnsi="Times New Roman" w:cs="Times New Roman"/>
          <w:sz w:val="24"/>
          <w:szCs w:val="24"/>
        </w:rPr>
        <w:t xml:space="preserve"> not include any patient identifiers</w:t>
      </w:r>
      <w:r>
        <w:rPr>
          <w:rFonts w:ascii="Times New Roman" w:hAnsi="Times New Roman" w:cs="Times New Roman"/>
          <w:sz w:val="24"/>
          <w:szCs w:val="24"/>
        </w:rPr>
        <w:t>. D</w:t>
      </w:r>
      <w:r w:rsidRPr="00166203">
        <w:rPr>
          <w:rFonts w:ascii="Times New Roman" w:hAnsi="Times New Roman" w:cs="Times New Roman"/>
          <w:sz w:val="24"/>
          <w:szCs w:val="24"/>
        </w:rPr>
        <w:t>ata obtain</w:t>
      </w:r>
      <w:r>
        <w:rPr>
          <w:rFonts w:ascii="Times New Roman" w:hAnsi="Times New Roman" w:cs="Times New Roman"/>
          <w:sz w:val="24"/>
          <w:szCs w:val="24"/>
        </w:rPr>
        <w:t>ed</w:t>
      </w:r>
      <w:r w:rsidRPr="00166203">
        <w:rPr>
          <w:rFonts w:ascii="Times New Roman" w:hAnsi="Times New Roman" w:cs="Times New Roman"/>
          <w:sz w:val="24"/>
          <w:szCs w:val="24"/>
        </w:rPr>
        <w:t xml:space="preserve"> </w:t>
      </w:r>
      <w:r>
        <w:rPr>
          <w:rFonts w:ascii="Times New Roman" w:hAnsi="Times New Roman" w:cs="Times New Roman"/>
          <w:sz w:val="24"/>
          <w:szCs w:val="24"/>
        </w:rPr>
        <w:t xml:space="preserve">consisted of chart audit data to determine </w:t>
      </w:r>
      <w:r w:rsidRPr="00166203">
        <w:rPr>
          <w:rFonts w:ascii="Times New Roman" w:hAnsi="Times New Roman" w:cs="Times New Roman"/>
          <w:sz w:val="24"/>
          <w:szCs w:val="24"/>
        </w:rPr>
        <w:t xml:space="preserve">if </w:t>
      </w:r>
      <w:r w:rsidR="00FF292A">
        <w:rPr>
          <w:rFonts w:ascii="Times New Roman" w:hAnsi="Times New Roman" w:cs="Times New Roman"/>
          <w:sz w:val="24"/>
          <w:szCs w:val="24"/>
        </w:rPr>
        <w:t xml:space="preserve">the intervention </w:t>
      </w:r>
      <w:r w:rsidR="00655C5B">
        <w:rPr>
          <w:rFonts w:ascii="Times New Roman" w:hAnsi="Times New Roman" w:cs="Times New Roman"/>
          <w:sz w:val="24"/>
          <w:szCs w:val="24"/>
        </w:rPr>
        <w:lastRenderedPageBreak/>
        <w:t xml:space="preserve">improved </w:t>
      </w:r>
      <w:r w:rsidRPr="00166203">
        <w:rPr>
          <w:rFonts w:ascii="Times New Roman" w:hAnsi="Times New Roman" w:cs="Times New Roman"/>
          <w:sz w:val="24"/>
          <w:szCs w:val="24"/>
        </w:rPr>
        <w:t>comparative chartin</w:t>
      </w:r>
      <w:r>
        <w:rPr>
          <w:rFonts w:ascii="Times New Roman" w:hAnsi="Times New Roman" w:cs="Times New Roman"/>
          <w:sz w:val="24"/>
          <w:szCs w:val="24"/>
        </w:rPr>
        <w:t>g which was reported</w:t>
      </w:r>
      <w:r w:rsidR="00DA2154">
        <w:rPr>
          <w:rFonts w:ascii="Times New Roman" w:hAnsi="Times New Roman" w:cs="Times New Roman"/>
          <w:sz w:val="24"/>
          <w:szCs w:val="24"/>
        </w:rPr>
        <w:t xml:space="preserve"> only</w:t>
      </w:r>
      <w:r>
        <w:rPr>
          <w:rFonts w:ascii="Times New Roman" w:hAnsi="Times New Roman" w:cs="Times New Roman"/>
          <w:sz w:val="24"/>
          <w:szCs w:val="24"/>
        </w:rPr>
        <w:t xml:space="preserve"> in the aggregate</w:t>
      </w:r>
      <w:r w:rsidRPr="00166203">
        <w:rPr>
          <w:rFonts w:ascii="Times New Roman" w:hAnsi="Times New Roman" w:cs="Times New Roman"/>
          <w:sz w:val="24"/>
          <w:szCs w:val="24"/>
        </w:rPr>
        <w:t xml:space="preserve">. </w:t>
      </w:r>
      <w:r>
        <w:rPr>
          <w:rFonts w:ascii="Times New Roman" w:hAnsi="Times New Roman" w:cs="Times New Roman"/>
          <w:sz w:val="24"/>
          <w:szCs w:val="24"/>
        </w:rPr>
        <w:t>S</w:t>
      </w:r>
      <w:r w:rsidRPr="00A976E6">
        <w:rPr>
          <w:rFonts w:ascii="Times New Roman" w:hAnsi="Times New Roman" w:cs="Times New Roman"/>
          <w:sz w:val="24"/>
          <w:szCs w:val="24"/>
        </w:rPr>
        <w:t xml:space="preserve">taff and patient’s data collected </w:t>
      </w:r>
      <w:r w:rsidR="00655C5B">
        <w:rPr>
          <w:rFonts w:ascii="Times New Roman" w:hAnsi="Times New Roman" w:cs="Times New Roman"/>
          <w:sz w:val="24"/>
          <w:szCs w:val="24"/>
        </w:rPr>
        <w:t>were</w:t>
      </w:r>
      <w:r w:rsidRPr="00A976E6">
        <w:rPr>
          <w:rFonts w:ascii="Times New Roman" w:hAnsi="Times New Roman" w:cs="Times New Roman"/>
          <w:sz w:val="24"/>
          <w:szCs w:val="24"/>
        </w:rPr>
        <w:t xml:space="preserve"> de-identified and </w:t>
      </w:r>
      <w:r w:rsidR="00655C5B">
        <w:rPr>
          <w:rFonts w:ascii="Times New Roman" w:hAnsi="Times New Roman" w:cs="Times New Roman"/>
          <w:sz w:val="24"/>
          <w:szCs w:val="24"/>
        </w:rPr>
        <w:t>wer</w:t>
      </w:r>
      <w:r w:rsidR="004113F1">
        <w:rPr>
          <w:rFonts w:ascii="Times New Roman" w:hAnsi="Times New Roman" w:cs="Times New Roman"/>
          <w:sz w:val="24"/>
          <w:szCs w:val="24"/>
        </w:rPr>
        <w:t xml:space="preserve">e kept </w:t>
      </w:r>
      <w:r w:rsidRPr="00A976E6">
        <w:rPr>
          <w:rFonts w:ascii="Times New Roman" w:hAnsi="Times New Roman" w:cs="Times New Roman"/>
          <w:sz w:val="24"/>
          <w:szCs w:val="24"/>
        </w:rPr>
        <w:t>confidential.</w:t>
      </w:r>
      <w:r>
        <w:rPr>
          <w:rFonts w:ascii="Times New Roman" w:hAnsi="Times New Roman" w:cs="Times New Roman"/>
          <w:sz w:val="24"/>
          <w:szCs w:val="24"/>
        </w:rPr>
        <w:t xml:space="preserve"> </w:t>
      </w:r>
      <w:r w:rsidRPr="00A976E6">
        <w:rPr>
          <w:rFonts w:ascii="Times New Roman" w:hAnsi="Times New Roman" w:cs="Times New Roman"/>
          <w:sz w:val="24"/>
          <w:szCs w:val="24"/>
        </w:rPr>
        <w:t xml:space="preserve">Survey responses obtained from nursing staff </w:t>
      </w:r>
      <w:r>
        <w:rPr>
          <w:rFonts w:ascii="Times New Roman" w:hAnsi="Times New Roman" w:cs="Times New Roman"/>
          <w:sz w:val="24"/>
          <w:szCs w:val="24"/>
        </w:rPr>
        <w:t xml:space="preserve">did </w:t>
      </w:r>
      <w:r w:rsidRPr="00A976E6">
        <w:rPr>
          <w:rFonts w:ascii="Times New Roman" w:hAnsi="Times New Roman" w:cs="Times New Roman"/>
          <w:sz w:val="24"/>
          <w:szCs w:val="24"/>
        </w:rPr>
        <w:t>not include any identifiable information and nurses w</w:t>
      </w:r>
      <w:r>
        <w:rPr>
          <w:rFonts w:ascii="Times New Roman" w:hAnsi="Times New Roman" w:cs="Times New Roman"/>
          <w:sz w:val="24"/>
          <w:szCs w:val="24"/>
        </w:rPr>
        <w:t xml:space="preserve">ere </w:t>
      </w:r>
      <w:r w:rsidRPr="00A976E6">
        <w:rPr>
          <w:rFonts w:ascii="Times New Roman" w:hAnsi="Times New Roman" w:cs="Times New Roman"/>
          <w:sz w:val="24"/>
          <w:szCs w:val="24"/>
        </w:rPr>
        <w:t xml:space="preserve">able to reply to the surveys anonymously. Chart reviews </w:t>
      </w:r>
      <w:r w:rsidR="004113F1">
        <w:rPr>
          <w:rFonts w:ascii="Times New Roman" w:hAnsi="Times New Roman" w:cs="Times New Roman"/>
          <w:sz w:val="24"/>
          <w:szCs w:val="24"/>
        </w:rPr>
        <w:t>did</w:t>
      </w:r>
      <w:r w:rsidRPr="00A976E6">
        <w:rPr>
          <w:rFonts w:ascii="Times New Roman" w:hAnsi="Times New Roman" w:cs="Times New Roman"/>
          <w:sz w:val="24"/>
          <w:szCs w:val="24"/>
        </w:rPr>
        <w:t xml:space="preserve"> not include any patient identifiers. </w:t>
      </w:r>
    </w:p>
    <w:p w14:paraId="15237419" w14:textId="392F9167" w:rsidR="00C82241" w:rsidRDefault="00E8369D" w:rsidP="007F411A">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Evaluation</w:t>
      </w:r>
      <w:r w:rsidR="00B93C8D">
        <w:rPr>
          <w:rFonts w:ascii="Times New Roman" w:hAnsi="Times New Roman" w:cs="Times New Roman"/>
          <w:b/>
          <w:bCs/>
          <w:sz w:val="24"/>
          <w:szCs w:val="24"/>
        </w:rPr>
        <w:t xml:space="preserve"> M</w:t>
      </w:r>
      <w:r>
        <w:rPr>
          <w:rFonts w:ascii="Times New Roman" w:hAnsi="Times New Roman" w:cs="Times New Roman"/>
          <w:b/>
          <w:bCs/>
          <w:sz w:val="24"/>
          <w:szCs w:val="24"/>
        </w:rPr>
        <w:t>ethods</w:t>
      </w:r>
    </w:p>
    <w:p w14:paraId="2257F449" w14:textId="2ABA65A3" w:rsidR="00A15C46" w:rsidRDefault="00A15C46" w:rsidP="00F23FD2">
      <w:pPr>
        <w:spacing w:line="480" w:lineRule="auto"/>
        <w:rPr>
          <w:rFonts w:ascii="Times New Roman" w:hAnsi="Times New Roman" w:cs="Times New Roman"/>
          <w:b/>
          <w:bCs/>
          <w:sz w:val="24"/>
          <w:szCs w:val="24"/>
        </w:rPr>
      </w:pPr>
      <w:r>
        <w:rPr>
          <w:rFonts w:ascii="Times New Roman" w:hAnsi="Times New Roman" w:cs="Times New Roman"/>
          <w:b/>
          <w:bCs/>
          <w:sz w:val="24"/>
          <w:szCs w:val="24"/>
        </w:rPr>
        <w:t>Data Collection Tools</w:t>
      </w:r>
    </w:p>
    <w:p w14:paraId="5D1276EF" w14:textId="06706ED1" w:rsidR="00F23FD2" w:rsidRPr="00B93C8D" w:rsidRDefault="00F23FD2" w:rsidP="00F23FD2">
      <w:pPr>
        <w:spacing w:line="480" w:lineRule="auto"/>
        <w:rPr>
          <w:rFonts w:ascii="Times New Roman" w:hAnsi="Times New Roman" w:cs="Times New Roman"/>
          <w:b/>
          <w:bCs/>
          <w:i/>
          <w:iCs/>
          <w:sz w:val="24"/>
          <w:szCs w:val="24"/>
        </w:rPr>
      </w:pPr>
      <w:r w:rsidRPr="00B93C8D">
        <w:rPr>
          <w:rFonts w:ascii="Times New Roman" w:hAnsi="Times New Roman" w:cs="Times New Roman"/>
          <w:b/>
          <w:bCs/>
          <w:i/>
          <w:iCs/>
          <w:sz w:val="24"/>
          <w:szCs w:val="24"/>
        </w:rPr>
        <w:t xml:space="preserve">Chart Audits </w:t>
      </w:r>
    </w:p>
    <w:p w14:paraId="2869A297" w14:textId="132FA664" w:rsidR="00F23FD2" w:rsidRDefault="00F23FD2" w:rsidP="00F23FD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To</w:t>
      </w:r>
      <w:r w:rsidRPr="00DF3266">
        <w:rPr>
          <w:rFonts w:ascii="Times New Roman" w:hAnsi="Times New Roman" w:cs="Times New Roman"/>
          <w:sz w:val="24"/>
          <w:szCs w:val="24"/>
        </w:rPr>
        <w:t xml:space="preserve"> assess the impact of the intervention</w:t>
      </w:r>
      <w:r w:rsidR="00554501">
        <w:rPr>
          <w:rFonts w:ascii="Times New Roman" w:hAnsi="Times New Roman" w:cs="Times New Roman"/>
          <w:sz w:val="24"/>
          <w:szCs w:val="24"/>
        </w:rPr>
        <w:t>,</w:t>
      </w:r>
      <w:r w:rsidRPr="00DF3266">
        <w:rPr>
          <w:rFonts w:ascii="Times New Roman" w:hAnsi="Times New Roman" w:cs="Times New Roman"/>
          <w:sz w:val="24"/>
          <w:szCs w:val="24"/>
        </w:rPr>
        <w:t xml:space="preserve"> the </w:t>
      </w:r>
      <w:r>
        <w:rPr>
          <w:rFonts w:ascii="Times New Roman" w:hAnsi="Times New Roman" w:cs="Times New Roman"/>
          <w:sz w:val="24"/>
          <w:szCs w:val="24"/>
        </w:rPr>
        <w:t>writer</w:t>
      </w:r>
      <w:r w:rsidRPr="00DF3266">
        <w:rPr>
          <w:rFonts w:ascii="Times New Roman" w:hAnsi="Times New Roman" w:cs="Times New Roman"/>
          <w:sz w:val="24"/>
          <w:szCs w:val="24"/>
        </w:rPr>
        <w:t xml:space="preserve"> </w:t>
      </w:r>
      <w:r>
        <w:rPr>
          <w:rFonts w:ascii="Times New Roman" w:hAnsi="Times New Roman" w:cs="Times New Roman"/>
          <w:sz w:val="24"/>
          <w:szCs w:val="24"/>
        </w:rPr>
        <w:t>randomly selected</w:t>
      </w:r>
      <w:r w:rsidRPr="00DF3266">
        <w:rPr>
          <w:rFonts w:ascii="Times New Roman" w:hAnsi="Times New Roman" w:cs="Times New Roman"/>
          <w:sz w:val="24"/>
          <w:szCs w:val="24"/>
        </w:rPr>
        <w:t xml:space="preserve"> </w:t>
      </w:r>
      <w:r>
        <w:rPr>
          <w:rFonts w:ascii="Times New Roman" w:hAnsi="Times New Roman" w:cs="Times New Roman"/>
          <w:sz w:val="24"/>
          <w:szCs w:val="24"/>
        </w:rPr>
        <w:t>28</w:t>
      </w:r>
      <w:r w:rsidRPr="00DF3266">
        <w:rPr>
          <w:rFonts w:ascii="Times New Roman" w:hAnsi="Times New Roman" w:cs="Times New Roman"/>
          <w:sz w:val="24"/>
          <w:szCs w:val="24"/>
        </w:rPr>
        <w:t xml:space="preserve"> patient charts to review prior to the implementation of the intervention to obtain a baseline. </w:t>
      </w:r>
      <w:r>
        <w:rPr>
          <w:rFonts w:ascii="Times New Roman" w:hAnsi="Times New Roman" w:cs="Times New Roman"/>
          <w:sz w:val="24"/>
          <w:szCs w:val="24"/>
        </w:rPr>
        <w:t xml:space="preserve">Inclusion </w:t>
      </w:r>
      <w:r w:rsidRPr="00316D50">
        <w:rPr>
          <w:rFonts w:ascii="Times New Roman" w:hAnsi="Times New Roman" w:cs="Times New Roman"/>
          <w:sz w:val="24"/>
          <w:szCs w:val="24"/>
        </w:rPr>
        <w:t xml:space="preserve">criteria </w:t>
      </w:r>
      <w:r w:rsidR="00554501">
        <w:rPr>
          <w:rFonts w:ascii="Times New Roman" w:hAnsi="Times New Roman" w:cs="Times New Roman"/>
          <w:sz w:val="24"/>
          <w:szCs w:val="24"/>
        </w:rPr>
        <w:t xml:space="preserve">for the audit </w:t>
      </w:r>
      <w:r>
        <w:rPr>
          <w:rFonts w:ascii="Times New Roman" w:hAnsi="Times New Roman" w:cs="Times New Roman"/>
          <w:sz w:val="24"/>
          <w:szCs w:val="24"/>
        </w:rPr>
        <w:t>were</w:t>
      </w:r>
      <w:r w:rsidRPr="00316D50">
        <w:rPr>
          <w:rFonts w:ascii="Times New Roman" w:hAnsi="Times New Roman" w:cs="Times New Roman"/>
          <w:sz w:val="24"/>
          <w:szCs w:val="24"/>
        </w:rPr>
        <w:t xml:space="preserve"> patients admitted for at least 14 days</w:t>
      </w:r>
      <w:r w:rsidR="00E41E9B">
        <w:rPr>
          <w:rFonts w:ascii="Times New Roman" w:hAnsi="Times New Roman" w:cs="Times New Roman"/>
          <w:sz w:val="24"/>
          <w:szCs w:val="24"/>
        </w:rPr>
        <w:t xml:space="preserve">. Patients </w:t>
      </w:r>
      <w:r w:rsidRPr="00316D50">
        <w:rPr>
          <w:rFonts w:ascii="Times New Roman" w:hAnsi="Times New Roman" w:cs="Times New Roman"/>
          <w:sz w:val="24"/>
          <w:szCs w:val="24"/>
        </w:rPr>
        <w:t xml:space="preserve">with a diagnosis of Alzheimer’s </w:t>
      </w:r>
      <w:r w:rsidR="00241815">
        <w:rPr>
          <w:rFonts w:ascii="Times New Roman" w:hAnsi="Times New Roman" w:cs="Times New Roman"/>
          <w:sz w:val="24"/>
          <w:szCs w:val="24"/>
        </w:rPr>
        <w:t>d</w:t>
      </w:r>
      <w:r w:rsidRPr="00316D50">
        <w:rPr>
          <w:rFonts w:ascii="Times New Roman" w:hAnsi="Times New Roman" w:cs="Times New Roman"/>
          <w:sz w:val="24"/>
          <w:szCs w:val="24"/>
        </w:rPr>
        <w:t>isease, dementia</w:t>
      </w:r>
      <w:r w:rsidR="00E41E9B">
        <w:rPr>
          <w:rFonts w:ascii="Times New Roman" w:hAnsi="Times New Roman" w:cs="Times New Roman"/>
          <w:sz w:val="24"/>
          <w:szCs w:val="24"/>
        </w:rPr>
        <w:t>,</w:t>
      </w:r>
      <w:r w:rsidRPr="00316D50">
        <w:rPr>
          <w:rFonts w:ascii="Times New Roman" w:hAnsi="Times New Roman" w:cs="Times New Roman"/>
          <w:sz w:val="24"/>
          <w:szCs w:val="24"/>
        </w:rPr>
        <w:t xml:space="preserve"> or brain cancer </w:t>
      </w:r>
      <w:r w:rsidR="00FF4776">
        <w:rPr>
          <w:rFonts w:ascii="Times New Roman" w:hAnsi="Times New Roman" w:cs="Times New Roman"/>
          <w:sz w:val="24"/>
          <w:szCs w:val="24"/>
        </w:rPr>
        <w:t>were excluded</w:t>
      </w:r>
      <w:r w:rsidR="006D6448">
        <w:rPr>
          <w:rFonts w:ascii="Times New Roman" w:hAnsi="Times New Roman" w:cs="Times New Roman"/>
          <w:sz w:val="24"/>
          <w:szCs w:val="24"/>
        </w:rPr>
        <w:t xml:space="preserve">. </w:t>
      </w:r>
      <w:r w:rsidR="00251159">
        <w:rPr>
          <w:rFonts w:ascii="Times New Roman" w:hAnsi="Times New Roman" w:cs="Times New Roman"/>
          <w:sz w:val="24"/>
          <w:szCs w:val="24"/>
        </w:rPr>
        <w:t>Additionally, p</w:t>
      </w:r>
      <w:r w:rsidRPr="00316D50">
        <w:rPr>
          <w:rFonts w:ascii="Times New Roman" w:hAnsi="Times New Roman" w:cs="Times New Roman"/>
          <w:sz w:val="24"/>
          <w:szCs w:val="24"/>
        </w:rPr>
        <w:t>atient charts with no symptom management intervention</w:t>
      </w:r>
      <w:r>
        <w:rPr>
          <w:rFonts w:ascii="Times New Roman" w:hAnsi="Times New Roman" w:cs="Times New Roman"/>
          <w:sz w:val="24"/>
          <w:szCs w:val="24"/>
        </w:rPr>
        <w:t>s</w:t>
      </w:r>
      <w:r w:rsidRPr="00316D50">
        <w:rPr>
          <w:rFonts w:ascii="Times New Roman" w:hAnsi="Times New Roman" w:cs="Times New Roman"/>
          <w:sz w:val="24"/>
          <w:szCs w:val="24"/>
        </w:rPr>
        <w:t xml:space="preserve"> required were </w:t>
      </w:r>
      <w:r>
        <w:rPr>
          <w:rFonts w:ascii="Times New Roman" w:hAnsi="Times New Roman" w:cs="Times New Roman"/>
          <w:sz w:val="24"/>
          <w:szCs w:val="24"/>
        </w:rPr>
        <w:t>also excluded. Following the intervention, a</w:t>
      </w:r>
      <w:r w:rsidRPr="00DF3266">
        <w:rPr>
          <w:rFonts w:ascii="Times New Roman" w:hAnsi="Times New Roman" w:cs="Times New Roman"/>
          <w:sz w:val="24"/>
          <w:szCs w:val="24"/>
        </w:rPr>
        <w:t xml:space="preserve">n additional </w:t>
      </w:r>
      <w:r>
        <w:rPr>
          <w:rFonts w:ascii="Times New Roman" w:hAnsi="Times New Roman" w:cs="Times New Roman"/>
          <w:sz w:val="24"/>
          <w:szCs w:val="24"/>
        </w:rPr>
        <w:t>28</w:t>
      </w:r>
      <w:r w:rsidRPr="00DF3266">
        <w:rPr>
          <w:rFonts w:ascii="Times New Roman" w:hAnsi="Times New Roman" w:cs="Times New Roman"/>
          <w:sz w:val="24"/>
          <w:szCs w:val="24"/>
        </w:rPr>
        <w:t xml:space="preserve"> patient charts audits w</w:t>
      </w:r>
      <w:r>
        <w:rPr>
          <w:rFonts w:ascii="Times New Roman" w:hAnsi="Times New Roman" w:cs="Times New Roman"/>
          <w:sz w:val="24"/>
          <w:szCs w:val="24"/>
        </w:rPr>
        <w:t xml:space="preserve">ere </w:t>
      </w:r>
      <w:r w:rsidRPr="00DF3266">
        <w:rPr>
          <w:rFonts w:ascii="Times New Roman" w:hAnsi="Times New Roman" w:cs="Times New Roman"/>
          <w:sz w:val="24"/>
          <w:szCs w:val="24"/>
        </w:rPr>
        <w:t xml:space="preserve">completed </w:t>
      </w:r>
      <w:r>
        <w:rPr>
          <w:rFonts w:ascii="Times New Roman" w:hAnsi="Times New Roman" w:cs="Times New Roman"/>
          <w:sz w:val="24"/>
          <w:szCs w:val="24"/>
        </w:rPr>
        <w:t>using the same inclusion criteria</w:t>
      </w:r>
      <w:r w:rsidR="00E267C0">
        <w:rPr>
          <w:rFonts w:ascii="Times New Roman" w:hAnsi="Times New Roman" w:cs="Times New Roman"/>
          <w:sz w:val="24"/>
          <w:szCs w:val="24"/>
        </w:rPr>
        <w:t xml:space="preserve"> and random selection</w:t>
      </w:r>
      <w:r>
        <w:rPr>
          <w:rFonts w:ascii="Times New Roman" w:hAnsi="Times New Roman" w:cs="Times New Roman"/>
          <w:sz w:val="24"/>
          <w:szCs w:val="24"/>
        </w:rPr>
        <w:t xml:space="preserve">. </w:t>
      </w:r>
      <w:r w:rsidR="00251159">
        <w:rPr>
          <w:rFonts w:ascii="Times New Roman" w:hAnsi="Times New Roman" w:cs="Times New Roman"/>
          <w:sz w:val="24"/>
          <w:szCs w:val="24"/>
        </w:rPr>
        <w:t>A</w:t>
      </w:r>
      <w:r>
        <w:rPr>
          <w:rFonts w:ascii="Times New Roman" w:hAnsi="Times New Roman" w:cs="Times New Roman"/>
          <w:sz w:val="24"/>
          <w:szCs w:val="24"/>
        </w:rPr>
        <w:t xml:space="preserve">ll patient charts were </w:t>
      </w:r>
      <w:r w:rsidR="00144298">
        <w:rPr>
          <w:rFonts w:ascii="Times New Roman" w:hAnsi="Times New Roman" w:cs="Times New Roman"/>
          <w:sz w:val="24"/>
          <w:szCs w:val="24"/>
        </w:rPr>
        <w:t>reviewed by the same review</w:t>
      </w:r>
      <w:r w:rsidR="00513603">
        <w:rPr>
          <w:rFonts w:ascii="Times New Roman" w:hAnsi="Times New Roman" w:cs="Times New Roman"/>
          <w:sz w:val="24"/>
          <w:szCs w:val="24"/>
        </w:rPr>
        <w:t xml:space="preserve">er in a consistent manner </w:t>
      </w:r>
      <w:r>
        <w:rPr>
          <w:rFonts w:ascii="Times New Roman" w:hAnsi="Times New Roman" w:cs="Times New Roman"/>
          <w:sz w:val="24"/>
          <w:szCs w:val="24"/>
        </w:rPr>
        <w:t xml:space="preserve">using percentages to </w:t>
      </w:r>
      <w:r w:rsidR="004020D3">
        <w:rPr>
          <w:rFonts w:ascii="Times New Roman" w:hAnsi="Times New Roman" w:cs="Times New Roman"/>
          <w:sz w:val="24"/>
          <w:szCs w:val="24"/>
        </w:rPr>
        <w:t xml:space="preserve">delineate </w:t>
      </w:r>
      <w:r>
        <w:rPr>
          <w:rFonts w:ascii="Times New Roman" w:hAnsi="Times New Roman" w:cs="Times New Roman"/>
          <w:sz w:val="24"/>
          <w:szCs w:val="24"/>
        </w:rPr>
        <w:t xml:space="preserve">scale options. Charts tallied with 0% were scaled as “never”. Charts with 1-49% were scaled as “rarely”. Charts with 50-99% were scaled as “sometimes” and charts scaled to “always” were 100%. Appendix </w:t>
      </w:r>
      <w:r w:rsidR="006566BC">
        <w:rPr>
          <w:rFonts w:ascii="Times New Roman" w:hAnsi="Times New Roman" w:cs="Times New Roman"/>
          <w:sz w:val="24"/>
          <w:szCs w:val="24"/>
        </w:rPr>
        <w:t>H</w:t>
      </w:r>
      <w:r>
        <w:rPr>
          <w:rFonts w:ascii="Times New Roman" w:hAnsi="Times New Roman" w:cs="Times New Roman"/>
          <w:sz w:val="24"/>
          <w:szCs w:val="24"/>
        </w:rPr>
        <w:t xml:space="preserve"> displays the chart audit tool </w:t>
      </w:r>
      <w:r w:rsidR="00922250">
        <w:rPr>
          <w:rFonts w:ascii="Times New Roman" w:hAnsi="Times New Roman" w:cs="Times New Roman"/>
          <w:sz w:val="24"/>
          <w:szCs w:val="24"/>
        </w:rPr>
        <w:t xml:space="preserve">and scale used to evaluate. </w:t>
      </w:r>
    </w:p>
    <w:p w14:paraId="3A6A85CD" w14:textId="77777777" w:rsidR="00151D15" w:rsidRPr="00B93C8D" w:rsidRDefault="00151D15" w:rsidP="00151D15">
      <w:pPr>
        <w:spacing w:line="480" w:lineRule="auto"/>
        <w:rPr>
          <w:rFonts w:ascii="Times New Roman" w:hAnsi="Times New Roman" w:cs="Times New Roman"/>
          <w:b/>
          <w:bCs/>
          <w:i/>
          <w:iCs/>
          <w:sz w:val="24"/>
          <w:szCs w:val="24"/>
        </w:rPr>
      </w:pPr>
      <w:r w:rsidRPr="00B93C8D">
        <w:rPr>
          <w:rFonts w:ascii="Times New Roman" w:hAnsi="Times New Roman" w:cs="Times New Roman"/>
          <w:b/>
          <w:bCs/>
          <w:i/>
          <w:iCs/>
          <w:sz w:val="24"/>
          <w:szCs w:val="24"/>
        </w:rPr>
        <w:t>Surveys</w:t>
      </w:r>
    </w:p>
    <w:p w14:paraId="239BD035" w14:textId="0CB1E28A" w:rsidR="00151D15" w:rsidRDefault="00151D15" w:rsidP="00151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DF3266">
        <w:rPr>
          <w:rFonts w:ascii="Times New Roman" w:hAnsi="Times New Roman" w:cs="Times New Roman"/>
          <w:sz w:val="24"/>
          <w:szCs w:val="24"/>
        </w:rPr>
        <w:t>re- and post</w:t>
      </w:r>
      <w:r>
        <w:rPr>
          <w:rFonts w:ascii="Times New Roman" w:hAnsi="Times New Roman" w:cs="Times New Roman"/>
          <w:sz w:val="24"/>
          <w:szCs w:val="24"/>
        </w:rPr>
        <w:t>-</w:t>
      </w:r>
      <w:r w:rsidRPr="00DF3266">
        <w:rPr>
          <w:rFonts w:ascii="Times New Roman" w:hAnsi="Times New Roman" w:cs="Times New Roman"/>
          <w:sz w:val="24"/>
          <w:szCs w:val="24"/>
        </w:rPr>
        <w:t>survey</w:t>
      </w:r>
      <w:r>
        <w:rPr>
          <w:rFonts w:ascii="Times New Roman" w:hAnsi="Times New Roman" w:cs="Times New Roman"/>
          <w:sz w:val="24"/>
          <w:szCs w:val="24"/>
        </w:rPr>
        <w:t xml:space="preserve">s (see Appendix </w:t>
      </w:r>
      <w:r w:rsidR="006566BC">
        <w:rPr>
          <w:rFonts w:ascii="Times New Roman" w:hAnsi="Times New Roman" w:cs="Times New Roman"/>
          <w:sz w:val="24"/>
          <w:szCs w:val="24"/>
        </w:rPr>
        <w:t>I</w:t>
      </w:r>
      <w:r>
        <w:rPr>
          <w:rFonts w:ascii="Times New Roman" w:hAnsi="Times New Roman" w:cs="Times New Roman"/>
          <w:sz w:val="24"/>
          <w:szCs w:val="24"/>
        </w:rPr>
        <w:t>)</w:t>
      </w:r>
      <w:r w:rsidRPr="00DF3266">
        <w:rPr>
          <w:rFonts w:ascii="Times New Roman" w:hAnsi="Times New Roman" w:cs="Times New Roman"/>
          <w:sz w:val="24"/>
          <w:szCs w:val="24"/>
        </w:rPr>
        <w:t xml:space="preserve"> w</w:t>
      </w:r>
      <w:r>
        <w:rPr>
          <w:rFonts w:ascii="Times New Roman" w:hAnsi="Times New Roman" w:cs="Times New Roman"/>
          <w:sz w:val="24"/>
          <w:szCs w:val="24"/>
        </w:rPr>
        <w:t>ere</w:t>
      </w:r>
      <w:r w:rsidRPr="00DF3266">
        <w:rPr>
          <w:rFonts w:ascii="Times New Roman" w:hAnsi="Times New Roman" w:cs="Times New Roman"/>
          <w:sz w:val="24"/>
          <w:szCs w:val="24"/>
        </w:rPr>
        <w:t xml:space="preserve"> </w:t>
      </w:r>
      <w:r>
        <w:rPr>
          <w:rFonts w:ascii="Times New Roman" w:hAnsi="Times New Roman" w:cs="Times New Roman"/>
          <w:sz w:val="24"/>
          <w:szCs w:val="24"/>
        </w:rPr>
        <w:t>given</w:t>
      </w:r>
      <w:r w:rsidRPr="00DF3266">
        <w:rPr>
          <w:rFonts w:ascii="Times New Roman" w:hAnsi="Times New Roman" w:cs="Times New Roman"/>
          <w:sz w:val="24"/>
          <w:szCs w:val="24"/>
        </w:rPr>
        <w:t xml:space="preserve"> to the nursing team </w:t>
      </w:r>
      <w:r>
        <w:rPr>
          <w:rFonts w:ascii="Times New Roman" w:hAnsi="Times New Roman" w:cs="Times New Roman"/>
          <w:sz w:val="24"/>
          <w:szCs w:val="24"/>
        </w:rPr>
        <w:t>before and after im</w:t>
      </w:r>
      <w:r w:rsidRPr="00DF3266">
        <w:rPr>
          <w:rFonts w:ascii="Times New Roman" w:hAnsi="Times New Roman" w:cs="Times New Roman"/>
          <w:sz w:val="24"/>
          <w:szCs w:val="24"/>
        </w:rPr>
        <w:t>plementation of the intervention</w:t>
      </w:r>
      <w:r>
        <w:rPr>
          <w:rFonts w:ascii="Times New Roman" w:hAnsi="Times New Roman" w:cs="Times New Roman"/>
          <w:sz w:val="24"/>
          <w:szCs w:val="24"/>
        </w:rPr>
        <w:t xml:space="preserve">. </w:t>
      </w:r>
      <w:r w:rsidRPr="00DF3266">
        <w:rPr>
          <w:rFonts w:ascii="Times New Roman" w:hAnsi="Times New Roman" w:cs="Times New Roman"/>
          <w:sz w:val="24"/>
          <w:szCs w:val="24"/>
        </w:rPr>
        <w:t xml:space="preserve">The goal of the pre-survey </w:t>
      </w:r>
      <w:r>
        <w:rPr>
          <w:rFonts w:ascii="Times New Roman" w:hAnsi="Times New Roman" w:cs="Times New Roman"/>
          <w:sz w:val="24"/>
          <w:szCs w:val="24"/>
        </w:rPr>
        <w:t>wa</w:t>
      </w:r>
      <w:r w:rsidRPr="00DF3266">
        <w:rPr>
          <w:rFonts w:ascii="Times New Roman" w:hAnsi="Times New Roman" w:cs="Times New Roman"/>
          <w:sz w:val="24"/>
          <w:szCs w:val="24"/>
        </w:rPr>
        <w:t xml:space="preserve">s to assess </w:t>
      </w:r>
      <w:r>
        <w:rPr>
          <w:rFonts w:ascii="Times New Roman" w:hAnsi="Times New Roman" w:cs="Times New Roman"/>
          <w:sz w:val="24"/>
          <w:szCs w:val="24"/>
        </w:rPr>
        <w:t xml:space="preserve">nursing staff </w:t>
      </w:r>
      <w:r w:rsidRPr="00DF3266">
        <w:rPr>
          <w:rFonts w:ascii="Times New Roman" w:hAnsi="Times New Roman" w:cs="Times New Roman"/>
          <w:sz w:val="24"/>
          <w:szCs w:val="24"/>
        </w:rPr>
        <w:t xml:space="preserve">knowledge of comparative charting, </w:t>
      </w:r>
      <w:r w:rsidR="00543165">
        <w:rPr>
          <w:rFonts w:ascii="Times New Roman" w:hAnsi="Times New Roman" w:cs="Times New Roman"/>
          <w:sz w:val="24"/>
          <w:szCs w:val="24"/>
        </w:rPr>
        <w:t>to assess</w:t>
      </w:r>
      <w:r w:rsidRPr="00DF3266">
        <w:rPr>
          <w:rFonts w:ascii="Times New Roman" w:hAnsi="Times New Roman" w:cs="Times New Roman"/>
          <w:sz w:val="24"/>
          <w:szCs w:val="24"/>
        </w:rPr>
        <w:t xml:space="preserve"> barriers to comparative charting</w:t>
      </w:r>
      <w:r w:rsidR="00543165">
        <w:rPr>
          <w:rFonts w:ascii="Times New Roman" w:hAnsi="Times New Roman" w:cs="Times New Roman"/>
          <w:sz w:val="24"/>
          <w:szCs w:val="24"/>
        </w:rPr>
        <w:t>,</w:t>
      </w:r>
      <w:r w:rsidRPr="00DF3266">
        <w:rPr>
          <w:rFonts w:ascii="Times New Roman" w:hAnsi="Times New Roman" w:cs="Times New Roman"/>
          <w:sz w:val="24"/>
          <w:szCs w:val="24"/>
        </w:rPr>
        <w:t xml:space="preserve"> and </w:t>
      </w:r>
      <w:r w:rsidR="00543165">
        <w:rPr>
          <w:rFonts w:ascii="Times New Roman" w:hAnsi="Times New Roman" w:cs="Times New Roman"/>
          <w:sz w:val="24"/>
          <w:szCs w:val="24"/>
        </w:rPr>
        <w:t xml:space="preserve">to explore </w:t>
      </w:r>
      <w:r>
        <w:rPr>
          <w:rFonts w:ascii="Times New Roman" w:hAnsi="Times New Roman" w:cs="Times New Roman"/>
          <w:sz w:val="24"/>
          <w:szCs w:val="24"/>
        </w:rPr>
        <w:t xml:space="preserve">nurse </w:t>
      </w:r>
      <w:r w:rsidRPr="00DF3266">
        <w:rPr>
          <w:rFonts w:ascii="Times New Roman" w:hAnsi="Times New Roman" w:cs="Times New Roman"/>
          <w:sz w:val="24"/>
          <w:szCs w:val="24"/>
        </w:rPr>
        <w:t>perceptions</w:t>
      </w:r>
      <w:r>
        <w:rPr>
          <w:rFonts w:ascii="Times New Roman" w:hAnsi="Times New Roman" w:cs="Times New Roman"/>
          <w:sz w:val="24"/>
          <w:szCs w:val="24"/>
        </w:rPr>
        <w:t xml:space="preserve"> regarding charting</w:t>
      </w:r>
      <w:r w:rsidRPr="00DF3266">
        <w:rPr>
          <w:rFonts w:ascii="Times New Roman" w:hAnsi="Times New Roman" w:cs="Times New Roman"/>
          <w:sz w:val="24"/>
          <w:szCs w:val="24"/>
        </w:rPr>
        <w:t>. The goal of the post</w:t>
      </w:r>
      <w:r>
        <w:rPr>
          <w:rFonts w:ascii="Times New Roman" w:hAnsi="Times New Roman" w:cs="Times New Roman"/>
          <w:sz w:val="24"/>
          <w:szCs w:val="24"/>
        </w:rPr>
        <w:t>-</w:t>
      </w:r>
      <w:r w:rsidRPr="00DF3266">
        <w:rPr>
          <w:rFonts w:ascii="Times New Roman" w:hAnsi="Times New Roman" w:cs="Times New Roman"/>
          <w:sz w:val="24"/>
          <w:szCs w:val="24"/>
        </w:rPr>
        <w:t xml:space="preserve">survey </w:t>
      </w:r>
      <w:r>
        <w:rPr>
          <w:rFonts w:ascii="Times New Roman" w:hAnsi="Times New Roman" w:cs="Times New Roman"/>
          <w:sz w:val="24"/>
          <w:szCs w:val="24"/>
        </w:rPr>
        <w:t>was</w:t>
      </w:r>
      <w:r w:rsidRPr="00DF3266">
        <w:rPr>
          <w:rFonts w:ascii="Times New Roman" w:hAnsi="Times New Roman" w:cs="Times New Roman"/>
          <w:sz w:val="24"/>
          <w:szCs w:val="24"/>
        </w:rPr>
        <w:t xml:space="preserve"> to </w:t>
      </w:r>
      <w:r w:rsidR="00543165">
        <w:rPr>
          <w:rFonts w:ascii="Times New Roman" w:hAnsi="Times New Roman" w:cs="Times New Roman"/>
          <w:sz w:val="24"/>
          <w:szCs w:val="24"/>
        </w:rPr>
        <w:t>determine</w:t>
      </w:r>
      <w:r w:rsidR="004942AC">
        <w:rPr>
          <w:rFonts w:ascii="Times New Roman" w:hAnsi="Times New Roman" w:cs="Times New Roman"/>
          <w:sz w:val="24"/>
          <w:szCs w:val="24"/>
        </w:rPr>
        <w:t xml:space="preserve"> whether the </w:t>
      </w:r>
      <w:r w:rsidR="004942AC">
        <w:rPr>
          <w:rFonts w:ascii="Times New Roman" w:hAnsi="Times New Roman" w:cs="Times New Roman"/>
          <w:sz w:val="24"/>
          <w:szCs w:val="24"/>
        </w:rPr>
        <w:lastRenderedPageBreak/>
        <w:t>intervention increased</w:t>
      </w:r>
      <w:r w:rsidR="00CA4EA3">
        <w:rPr>
          <w:rFonts w:ascii="Times New Roman" w:hAnsi="Times New Roman" w:cs="Times New Roman"/>
          <w:sz w:val="24"/>
          <w:szCs w:val="24"/>
        </w:rPr>
        <w:t xml:space="preserve"> the </w:t>
      </w:r>
      <w:r w:rsidR="00751DCA">
        <w:rPr>
          <w:rFonts w:ascii="Times New Roman" w:hAnsi="Times New Roman" w:cs="Times New Roman"/>
          <w:sz w:val="24"/>
          <w:szCs w:val="24"/>
        </w:rPr>
        <w:t>nurses’</w:t>
      </w:r>
      <w:r w:rsidR="007A1D2B">
        <w:rPr>
          <w:rFonts w:ascii="Times New Roman" w:hAnsi="Times New Roman" w:cs="Times New Roman"/>
          <w:sz w:val="24"/>
          <w:szCs w:val="24"/>
        </w:rPr>
        <w:t xml:space="preserve"> knowledge</w:t>
      </w:r>
      <w:r w:rsidR="004942AC">
        <w:rPr>
          <w:rFonts w:ascii="Times New Roman" w:hAnsi="Times New Roman" w:cs="Times New Roman"/>
          <w:sz w:val="24"/>
          <w:szCs w:val="24"/>
        </w:rPr>
        <w:t xml:space="preserve"> </w:t>
      </w:r>
      <w:r w:rsidR="00CA4EA3">
        <w:rPr>
          <w:rFonts w:ascii="Times New Roman" w:hAnsi="Times New Roman" w:cs="Times New Roman"/>
          <w:sz w:val="24"/>
          <w:szCs w:val="24"/>
        </w:rPr>
        <w:t xml:space="preserve">of </w:t>
      </w:r>
      <w:r w:rsidR="007A1D2B">
        <w:rPr>
          <w:rFonts w:ascii="Times New Roman" w:hAnsi="Times New Roman" w:cs="Times New Roman"/>
          <w:sz w:val="24"/>
          <w:szCs w:val="24"/>
        </w:rPr>
        <w:t xml:space="preserve">comparative charting, </w:t>
      </w:r>
      <w:r w:rsidR="00B572ED">
        <w:rPr>
          <w:rFonts w:ascii="Times New Roman" w:hAnsi="Times New Roman" w:cs="Times New Roman"/>
          <w:sz w:val="24"/>
          <w:szCs w:val="24"/>
        </w:rPr>
        <w:t>identify</w:t>
      </w:r>
      <w:r>
        <w:rPr>
          <w:rFonts w:ascii="Times New Roman" w:hAnsi="Times New Roman" w:cs="Times New Roman"/>
          <w:sz w:val="24"/>
          <w:szCs w:val="24"/>
        </w:rPr>
        <w:t xml:space="preserve"> </w:t>
      </w:r>
      <w:r w:rsidRPr="00DF3266">
        <w:rPr>
          <w:rFonts w:ascii="Times New Roman" w:hAnsi="Times New Roman" w:cs="Times New Roman"/>
          <w:sz w:val="24"/>
          <w:szCs w:val="24"/>
        </w:rPr>
        <w:t xml:space="preserve">additional barriers </w:t>
      </w:r>
      <w:r w:rsidR="00B572ED">
        <w:rPr>
          <w:rFonts w:ascii="Times New Roman" w:hAnsi="Times New Roman" w:cs="Times New Roman"/>
          <w:sz w:val="24"/>
          <w:szCs w:val="24"/>
        </w:rPr>
        <w:t>that</w:t>
      </w:r>
      <w:r w:rsidRPr="00DF3266">
        <w:rPr>
          <w:rFonts w:ascii="Times New Roman" w:hAnsi="Times New Roman" w:cs="Times New Roman"/>
          <w:sz w:val="24"/>
          <w:szCs w:val="24"/>
        </w:rPr>
        <w:t xml:space="preserve"> may have presented during the intervention, and </w:t>
      </w:r>
      <w:r w:rsidR="006443E4">
        <w:rPr>
          <w:rFonts w:ascii="Times New Roman" w:hAnsi="Times New Roman" w:cs="Times New Roman"/>
          <w:sz w:val="24"/>
          <w:szCs w:val="24"/>
        </w:rPr>
        <w:t>to assess nurses’</w:t>
      </w:r>
      <w:r>
        <w:rPr>
          <w:rFonts w:ascii="Times New Roman" w:hAnsi="Times New Roman" w:cs="Times New Roman"/>
          <w:sz w:val="24"/>
          <w:szCs w:val="24"/>
        </w:rPr>
        <w:t xml:space="preserve"> </w:t>
      </w:r>
      <w:r w:rsidRPr="00DF3266">
        <w:rPr>
          <w:rFonts w:ascii="Times New Roman" w:hAnsi="Times New Roman" w:cs="Times New Roman"/>
          <w:sz w:val="24"/>
          <w:szCs w:val="24"/>
        </w:rPr>
        <w:t>perceptions of</w:t>
      </w:r>
      <w:r>
        <w:rPr>
          <w:rFonts w:ascii="Times New Roman" w:hAnsi="Times New Roman" w:cs="Times New Roman"/>
          <w:sz w:val="24"/>
          <w:szCs w:val="24"/>
        </w:rPr>
        <w:t xml:space="preserve"> </w:t>
      </w:r>
      <w:r w:rsidR="00926661">
        <w:rPr>
          <w:rFonts w:ascii="Times New Roman" w:hAnsi="Times New Roman" w:cs="Times New Roman"/>
          <w:sz w:val="24"/>
          <w:szCs w:val="24"/>
        </w:rPr>
        <w:t xml:space="preserve">use of </w:t>
      </w:r>
      <w:r w:rsidRPr="00DF3266">
        <w:rPr>
          <w:rFonts w:ascii="Times New Roman" w:hAnsi="Times New Roman" w:cs="Times New Roman"/>
          <w:sz w:val="24"/>
          <w:szCs w:val="24"/>
        </w:rPr>
        <w:t xml:space="preserve">the comparative charting tool </w:t>
      </w:r>
      <w:r w:rsidR="00926661">
        <w:rPr>
          <w:rFonts w:ascii="Times New Roman" w:hAnsi="Times New Roman" w:cs="Times New Roman"/>
          <w:sz w:val="24"/>
          <w:szCs w:val="24"/>
        </w:rPr>
        <w:t>in practice</w:t>
      </w:r>
      <w:r>
        <w:rPr>
          <w:rFonts w:ascii="Times New Roman" w:hAnsi="Times New Roman" w:cs="Times New Roman"/>
          <w:sz w:val="24"/>
          <w:szCs w:val="24"/>
        </w:rPr>
        <w:t xml:space="preserve">. </w:t>
      </w:r>
    </w:p>
    <w:p w14:paraId="2B8F46B7" w14:textId="1F4C83B4" w:rsidR="00151D15" w:rsidRDefault="00151D15" w:rsidP="00151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Pr="00DF3266">
        <w:rPr>
          <w:rFonts w:ascii="Times New Roman" w:hAnsi="Times New Roman" w:cs="Times New Roman"/>
          <w:sz w:val="24"/>
          <w:szCs w:val="24"/>
        </w:rPr>
        <w:t xml:space="preserve"> </w:t>
      </w:r>
      <w:r>
        <w:rPr>
          <w:rFonts w:ascii="Times New Roman" w:hAnsi="Times New Roman" w:cs="Times New Roman"/>
          <w:sz w:val="24"/>
          <w:szCs w:val="24"/>
        </w:rPr>
        <w:t xml:space="preserve">email was sent </w:t>
      </w:r>
      <w:r w:rsidRPr="00DF3266">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DF3266">
        <w:rPr>
          <w:rFonts w:ascii="Times New Roman" w:hAnsi="Times New Roman" w:cs="Times New Roman"/>
          <w:sz w:val="24"/>
          <w:szCs w:val="24"/>
        </w:rPr>
        <w:t>nurse</w:t>
      </w:r>
      <w:r>
        <w:rPr>
          <w:rFonts w:ascii="Times New Roman" w:hAnsi="Times New Roman" w:cs="Times New Roman"/>
          <w:sz w:val="24"/>
          <w:szCs w:val="24"/>
        </w:rPr>
        <w:t>s</w:t>
      </w:r>
      <w:r w:rsidRPr="00DF3266">
        <w:rPr>
          <w:rFonts w:ascii="Times New Roman" w:hAnsi="Times New Roman" w:cs="Times New Roman"/>
          <w:sz w:val="24"/>
          <w:szCs w:val="24"/>
        </w:rPr>
        <w:t xml:space="preserve"> </w:t>
      </w:r>
      <w:r w:rsidR="00A92A47">
        <w:rPr>
          <w:rFonts w:ascii="Times New Roman" w:hAnsi="Times New Roman" w:cs="Times New Roman"/>
          <w:sz w:val="24"/>
          <w:szCs w:val="24"/>
        </w:rPr>
        <w:t>to invite them to participate</w:t>
      </w:r>
      <w:r>
        <w:rPr>
          <w:rFonts w:ascii="Times New Roman" w:hAnsi="Times New Roman" w:cs="Times New Roman"/>
          <w:sz w:val="24"/>
          <w:szCs w:val="24"/>
        </w:rPr>
        <w:t xml:space="preserve"> of the </w:t>
      </w:r>
      <w:r w:rsidR="00A92A47">
        <w:rPr>
          <w:rFonts w:ascii="Times New Roman" w:hAnsi="Times New Roman" w:cs="Times New Roman"/>
          <w:sz w:val="24"/>
          <w:szCs w:val="24"/>
        </w:rPr>
        <w:t>pre-</w:t>
      </w:r>
      <w:r>
        <w:rPr>
          <w:rFonts w:ascii="Times New Roman" w:hAnsi="Times New Roman" w:cs="Times New Roman"/>
          <w:sz w:val="24"/>
          <w:szCs w:val="24"/>
        </w:rPr>
        <w:t xml:space="preserve">survey. All nurses received the Google Forms link via </w:t>
      </w:r>
      <w:r w:rsidRPr="00DF3266">
        <w:rPr>
          <w:rFonts w:ascii="Times New Roman" w:hAnsi="Times New Roman" w:cs="Times New Roman"/>
          <w:sz w:val="24"/>
          <w:szCs w:val="24"/>
        </w:rPr>
        <w:t xml:space="preserve">email </w:t>
      </w:r>
      <w:r>
        <w:rPr>
          <w:rFonts w:ascii="Times New Roman" w:hAnsi="Times New Roman" w:cs="Times New Roman"/>
          <w:sz w:val="24"/>
          <w:szCs w:val="24"/>
        </w:rPr>
        <w:t xml:space="preserve">from the Google Forms </w:t>
      </w:r>
      <w:r w:rsidRPr="00DF3266">
        <w:rPr>
          <w:rFonts w:ascii="Times New Roman" w:hAnsi="Times New Roman" w:cs="Times New Roman"/>
          <w:sz w:val="24"/>
          <w:szCs w:val="24"/>
        </w:rPr>
        <w:t xml:space="preserve">platform. Once </w:t>
      </w:r>
      <w:r>
        <w:rPr>
          <w:rFonts w:ascii="Times New Roman" w:hAnsi="Times New Roman" w:cs="Times New Roman"/>
          <w:sz w:val="24"/>
          <w:szCs w:val="24"/>
        </w:rPr>
        <w:t xml:space="preserve">the </w:t>
      </w:r>
      <w:r w:rsidRPr="00DF3266">
        <w:rPr>
          <w:rFonts w:ascii="Times New Roman" w:hAnsi="Times New Roman" w:cs="Times New Roman"/>
          <w:sz w:val="24"/>
          <w:szCs w:val="24"/>
        </w:rPr>
        <w:t xml:space="preserve">survey link </w:t>
      </w:r>
      <w:r>
        <w:rPr>
          <w:rFonts w:ascii="Times New Roman" w:hAnsi="Times New Roman" w:cs="Times New Roman"/>
          <w:sz w:val="24"/>
          <w:szCs w:val="24"/>
        </w:rPr>
        <w:t>wa</w:t>
      </w:r>
      <w:r w:rsidRPr="00DF3266">
        <w:rPr>
          <w:rFonts w:ascii="Times New Roman" w:hAnsi="Times New Roman" w:cs="Times New Roman"/>
          <w:sz w:val="24"/>
          <w:szCs w:val="24"/>
        </w:rPr>
        <w:t xml:space="preserve">s received, </w:t>
      </w:r>
      <w:r>
        <w:rPr>
          <w:rFonts w:ascii="Times New Roman" w:hAnsi="Times New Roman" w:cs="Times New Roman"/>
          <w:sz w:val="24"/>
          <w:szCs w:val="24"/>
        </w:rPr>
        <w:t xml:space="preserve">the </w:t>
      </w:r>
      <w:r w:rsidRPr="00DF3266">
        <w:rPr>
          <w:rFonts w:ascii="Times New Roman" w:hAnsi="Times New Roman" w:cs="Times New Roman"/>
          <w:sz w:val="24"/>
          <w:szCs w:val="24"/>
        </w:rPr>
        <w:t xml:space="preserve">nursing staff </w:t>
      </w:r>
      <w:r>
        <w:rPr>
          <w:rFonts w:ascii="Times New Roman" w:hAnsi="Times New Roman" w:cs="Times New Roman"/>
          <w:sz w:val="24"/>
          <w:szCs w:val="24"/>
        </w:rPr>
        <w:t xml:space="preserve">had one </w:t>
      </w:r>
      <w:r w:rsidRPr="00DF3266">
        <w:rPr>
          <w:rFonts w:ascii="Times New Roman" w:hAnsi="Times New Roman" w:cs="Times New Roman"/>
          <w:sz w:val="24"/>
          <w:szCs w:val="24"/>
        </w:rPr>
        <w:t>week to complete the survey. A reminder email w</w:t>
      </w:r>
      <w:r>
        <w:rPr>
          <w:rFonts w:ascii="Times New Roman" w:hAnsi="Times New Roman" w:cs="Times New Roman"/>
          <w:sz w:val="24"/>
          <w:szCs w:val="24"/>
        </w:rPr>
        <w:t>as</w:t>
      </w:r>
      <w:r w:rsidRPr="00DF3266">
        <w:rPr>
          <w:rFonts w:ascii="Times New Roman" w:hAnsi="Times New Roman" w:cs="Times New Roman"/>
          <w:sz w:val="24"/>
          <w:szCs w:val="24"/>
        </w:rPr>
        <w:t xml:space="preserve"> sent 3 days prior to the final completion date to encourage participation. </w:t>
      </w:r>
      <w:r>
        <w:rPr>
          <w:rFonts w:ascii="Times New Roman" w:hAnsi="Times New Roman" w:cs="Times New Roman"/>
          <w:sz w:val="24"/>
          <w:szCs w:val="24"/>
        </w:rPr>
        <w:t>The p</w:t>
      </w:r>
      <w:r w:rsidRPr="00DF3266">
        <w:rPr>
          <w:rFonts w:ascii="Times New Roman" w:hAnsi="Times New Roman" w:cs="Times New Roman"/>
          <w:sz w:val="24"/>
          <w:szCs w:val="24"/>
        </w:rPr>
        <w:t>ost</w:t>
      </w:r>
      <w:r>
        <w:rPr>
          <w:rFonts w:ascii="Times New Roman" w:hAnsi="Times New Roman" w:cs="Times New Roman"/>
          <w:sz w:val="24"/>
          <w:szCs w:val="24"/>
        </w:rPr>
        <w:t>-</w:t>
      </w:r>
      <w:r w:rsidRPr="00DF3266">
        <w:rPr>
          <w:rFonts w:ascii="Times New Roman" w:hAnsi="Times New Roman" w:cs="Times New Roman"/>
          <w:sz w:val="24"/>
          <w:szCs w:val="24"/>
        </w:rPr>
        <w:t xml:space="preserve">survey </w:t>
      </w:r>
      <w:r w:rsidR="007F34FA">
        <w:rPr>
          <w:rFonts w:ascii="Times New Roman" w:hAnsi="Times New Roman" w:cs="Times New Roman"/>
          <w:sz w:val="24"/>
          <w:szCs w:val="24"/>
        </w:rPr>
        <w:t>was administered</w:t>
      </w:r>
      <w:r w:rsidRPr="00DF3266">
        <w:rPr>
          <w:rFonts w:ascii="Times New Roman" w:hAnsi="Times New Roman" w:cs="Times New Roman"/>
          <w:sz w:val="24"/>
          <w:szCs w:val="24"/>
        </w:rPr>
        <w:t xml:space="preserve"> in the same </w:t>
      </w:r>
      <w:r w:rsidR="007F34FA">
        <w:rPr>
          <w:rFonts w:ascii="Times New Roman" w:hAnsi="Times New Roman" w:cs="Times New Roman"/>
          <w:sz w:val="24"/>
          <w:szCs w:val="24"/>
        </w:rPr>
        <w:t>manner</w:t>
      </w:r>
      <w:r w:rsidRPr="00DF3266">
        <w:rPr>
          <w:rFonts w:ascii="Times New Roman" w:hAnsi="Times New Roman" w:cs="Times New Roman"/>
          <w:sz w:val="24"/>
          <w:szCs w:val="24"/>
        </w:rPr>
        <w:t xml:space="preserve"> as</w:t>
      </w:r>
      <w:r>
        <w:rPr>
          <w:rFonts w:ascii="Times New Roman" w:hAnsi="Times New Roman" w:cs="Times New Roman"/>
          <w:sz w:val="24"/>
          <w:szCs w:val="24"/>
        </w:rPr>
        <w:t xml:space="preserve"> the</w:t>
      </w:r>
      <w:r w:rsidRPr="00DF3266">
        <w:rPr>
          <w:rFonts w:ascii="Times New Roman" w:hAnsi="Times New Roman" w:cs="Times New Roman"/>
          <w:sz w:val="24"/>
          <w:szCs w:val="24"/>
        </w:rPr>
        <w:t xml:space="preserve"> pre-survey. Surveys are a non-threatening way to obtain the viewpoints of the end user. By using platforms such as </w:t>
      </w:r>
      <w:r>
        <w:rPr>
          <w:rFonts w:ascii="Times New Roman" w:hAnsi="Times New Roman" w:cs="Times New Roman"/>
          <w:sz w:val="24"/>
          <w:szCs w:val="24"/>
        </w:rPr>
        <w:t>Google Form</w:t>
      </w:r>
      <w:r w:rsidRPr="00DF3266">
        <w:rPr>
          <w:rFonts w:ascii="Times New Roman" w:hAnsi="Times New Roman" w:cs="Times New Roman"/>
          <w:sz w:val="24"/>
          <w:szCs w:val="24"/>
        </w:rPr>
        <w:t xml:space="preserve"> </w:t>
      </w:r>
      <w:r w:rsidR="00E41824" w:rsidRPr="00DF3266">
        <w:rPr>
          <w:rFonts w:ascii="Times New Roman" w:hAnsi="Times New Roman" w:cs="Times New Roman"/>
          <w:sz w:val="24"/>
          <w:szCs w:val="24"/>
        </w:rPr>
        <w:t xml:space="preserve">accurate data </w:t>
      </w:r>
      <w:r w:rsidR="00054EF4">
        <w:rPr>
          <w:rFonts w:ascii="Times New Roman" w:hAnsi="Times New Roman" w:cs="Times New Roman"/>
          <w:sz w:val="24"/>
          <w:szCs w:val="24"/>
        </w:rPr>
        <w:t xml:space="preserve">can be </w:t>
      </w:r>
      <w:r w:rsidRPr="00DF3266">
        <w:rPr>
          <w:rFonts w:ascii="Times New Roman" w:hAnsi="Times New Roman" w:cs="Times New Roman"/>
          <w:sz w:val="24"/>
          <w:szCs w:val="24"/>
        </w:rPr>
        <w:t>obtain</w:t>
      </w:r>
      <w:r w:rsidR="00054EF4">
        <w:rPr>
          <w:rFonts w:ascii="Times New Roman" w:hAnsi="Times New Roman" w:cs="Times New Roman"/>
          <w:sz w:val="24"/>
          <w:szCs w:val="24"/>
        </w:rPr>
        <w:t>ed</w:t>
      </w:r>
      <w:r w:rsidRPr="00DF3266">
        <w:rPr>
          <w:rFonts w:ascii="Times New Roman" w:hAnsi="Times New Roman" w:cs="Times New Roman"/>
          <w:sz w:val="24"/>
          <w:szCs w:val="24"/>
        </w:rPr>
        <w:t xml:space="preserve"> at no additional cost to the organization.</w:t>
      </w:r>
    </w:p>
    <w:p w14:paraId="42B425CF" w14:textId="5B83556B" w:rsidR="00547B9C" w:rsidRPr="00A91093" w:rsidRDefault="00547B9C" w:rsidP="001C07AD">
      <w:pPr>
        <w:spacing w:line="480" w:lineRule="auto"/>
        <w:rPr>
          <w:rFonts w:ascii="Times New Roman" w:hAnsi="Times New Roman" w:cs="Times New Roman"/>
          <w:b/>
          <w:bCs/>
          <w:sz w:val="24"/>
          <w:szCs w:val="24"/>
        </w:rPr>
      </w:pPr>
      <w:r w:rsidRPr="00A91093">
        <w:rPr>
          <w:rFonts w:ascii="Times New Roman" w:hAnsi="Times New Roman" w:cs="Times New Roman"/>
          <w:b/>
          <w:bCs/>
          <w:sz w:val="24"/>
          <w:szCs w:val="24"/>
        </w:rPr>
        <w:t>Analysis</w:t>
      </w:r>
    </w:p>
    <w:p w14:paraId="0D3D2B6F" w14:textId="77777777" w:rsidR="00A638C2" w:rsidRPr="00B93C8D" w:rsidRDefault="00A638C2" w:rsidP="00A638C2">
      <w:pPr>
        <w:spacing w:line="480" w:lineRule="auto"/>
        <w:rPr>
          <w:rFonts w:ascii="Times New Roman" w:hAnsi="Times New Roman" w:cs="Times New Roman"/>
          <w:b/>
          <w:bCs/>
          <w:i/>
          <w:iCs/>
          <w:sz w:val="24"/>
          <w:szCs w:val="24"/>
        </w:rPr>
      </w:pPr>
      <w:r w:rsidRPr="00B93C8D">
        <w:rPr>
          <w:rFonts w:ascii="Times New Roman" w:hAnsi="Times New Roman" w:cs="Times New Roman"/>
          <w:b/>
          <w:bCs/>
          <w:i/>
          <w:iCs/>
          <w:sz w:val="24"/>
          <w:szCs w:val="24"/>
        </w:rPr>
        <w:t>Specific Aim</w:t>
      </w:r>
    </w:p>
    <w:p w14:paraId="7EB7FC24" w14:textId="77777777" w:rsidR="00A638C2" w:rsidRDefault="00A638C2" w:rsidP="00A638C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3C2A5F">
        <w:rPr>
          <w:rFonts w:ascii="Times New Roman" w:hAnsi="Times New Roman" w:cs="Times New Roman"/>
          <w:sz w:val="24"/>
          <w:szCs w:val="24"/>
        </w:rPr>
        <w:t xml:space="preserve">o determine </w:t>
      </w:r>
      <w:r>
        <w:rPr>
          <w:rFonts w:ascii="Times New Roman" w:hAnsi="Times New Roman" w:cs="Times New Roman"/>
          <w:sz w:val="24"/>
          <w:szCs w:val="24"/>
        </w:rPr>
        <w:t xml:space="preserve">if </w:t>
      </w:r>
      <w:r w:rsidRPr="003C2A5F">
        <w:rPr>
          <w:rFonts w:ascii="Times New Roman" w:hAnsi="Times New Roman" w:cs="Times New Roman"/>
          <w:sz w:val="24"/>
          <w:szCs w:val="24"/>
        </w:rPr>
        <w:t xml:space="preserve">the specific aim was achieved, </w:t>
      </w:r>
      <w:r>
        <w:rPr>
          <w:rFonts w:ascii="Times New Roman" w:hAnsi="Times New Roman" w:cs="Times New Roman"/>
          <w:sz w:val="24"/>
          <w:szCs w:val="24"/>
        </w:rPr>
        <w:t xml:space="preserve">pre-implementation and </w:t>
      </w:r>
      <w:r w:rsidRPr="003C2A5F">
        <w:rPr>
          <w:rFonts w:ascii="Times New Roman" w:hAnsi="Times New Roman" w:cs="Times New Roman"/>
          <w:sz w:val="24"/>
          <w:szCs w:val="24"/>
        </w:rPr>
        <w:t>post</w:t>
      </w:r>
      <w:r>
        <w:rPr>
          <w:rFonts w:ascii="Times New Roman" w:hAnsi="Times New Roman" w:cs="Times New Roman"/>
          <w:sz w:val="24"/>
          <w:szCs w:val="24"/>
        </w:rPr>
        <w:t>-implementations</w:t>
      </w:r>
      <w:r w:rsidRPr="003C2A5F">
        <w:rPr>
          <w:rFonts w:ascii="Times New Roman" w:hAnsi="Times New Roman" w:cs="Times New Roman"/>
          <w:sz w:val="24"/>
          <w:szCs w:val="24"/>
        </w:rPr>
        <w:t xml:space="preserve"> audit</w:t>
      </w:r>
      <w:r>
        <w:rPr>
          <w:rFonts w:ascii="Times New Roman" w:hAnsi="Times New Roman" w:cs="Times New Roman"/>
          <w:sz w:val="24"/>
          <w:szCs w:val="24"/>
        </w:rPr>
        <w:t>s</w:t>
      </w:r>
      <w:r w:rsidRPr="003C2A5F">
        <w:rPr>
          <w:rFonts w:ascii="Times New Roman" w:hAnsi="Times New Roman" w:cs="Times New Roman"/>
          <w:sz w:val="24"/>
          <w:szCs w:val="24"/>
        </w:rPr>
        <w:t xml:space="preserve"> </w:t>
      </w:r>
      <w:r>
        <w:rPr>
          <w:rFonts w:ascii="Times New Roman" w:hAnsi="Times New Roman" w:cs="Times New Roman"/>
          <w:sz w:val="24"/>
          <w:szCs w:val="24"/>
        </w:rPr>
        <w:t xml:space="preserve">were compared to examine differences in frequency </w:t>
      </w:r>
      <w:r w:rsidRPr="003C2A5F">
        <w:rPr>
          <w:rFonts w:ascii="Times New Roman" w:hAnsi="Times New Roman" w:cs="Times New Roman"/>
          <w:sz w:val="24"/>
          <w:szCs w:val="24"/>
        </w:rPr>
        <w:t xml:space="preserve">to </w:t>
      </w:r>
      <w:r>
        <w:rPr>
          <w:rFonts w:ascii="Times New Roman" w:hAnsi="Times New Roman" w:cs="Times New Roman"/>
          <w:sz w:val="24"/>
          <w:szCs w:val="24"/>
        </w:rPr>
        <w:t xml:space="preserve">see if there was an increase in comparative charting in the electronic health record “free-text” section for pain management and shortness of breath. </w:t>
      </w:r>
    </w:p>
    <w:p w14:paraId="3832C6A1" w14:textId="6A8F8A6B" w:rsidR="00056003" w:rsidRDefault="00056003" w:rsidP="00056003">
      <w:pPr>
        <w:spacing w:line="480" w:lineRule="auto"/>
        <w:rPr>
          <w:rFonts w:ascii="Times New Roman" w:hAnsi="Times New Roman" w:cs="Times New Roman"/>
          <w:sz w:val="24"/>
          <w:szCs w:val="24"/>
        </w:rPr>
      </w:pPr>
      <w:bookmarkStart w:id="18" w:name="_Hlk88403631"/>
      <w:r w:rsidRPr="00B93C8D">
        <w:rPr>
          <w:rFonts w:ascii="Times New Roman" w:hAnsi="Times New Roman" w:cs="Times New Roman"/>
          <w:b/>
          <w:bCs/>
          <w:i/>
          <w:iCs/>
          <w:sz w:val="24"/>
          <w:szCs w:val="24"/>
        </w:rPr>
        <w:t>Chart Audits</w:t>
      </w:r>
    </w:p>
    <w:p w14:paraId="70352762" w14:textId="5569D1AC" w:rsidR="00746AB6" w:rsidRPr="00746AB6" w:rsidRDefault="00746AB6" w:rsidP="00056003">
      <w:pPr>
        <w:spacing w:line="480" w:lineRule="auto"/>
        <w:ind w:firstLine="720"/>
      </w:pPr>
      <w:r>
        <w:rPr>
          <w:rFonts w:ascii="Times New Roman" w:hAnsi="Times New Roman" w:cs="Times New Roman"/>
          <w:sz w:val="24"/>
          <w:szCs w:val="24"/>
        </w:rPr>
        <w:t xml:space="preserve">To analyze </w:t>
      </w:r>
      <w:r w:rsidR="004A0977">
        <w:rPr>
          <w:rFonts w:ascii="Times New Roman" w:hAnsi="Times New Roman" w:cs="Times New Roman"/>
          <w:sz w:val="24"/>
          <w:szCs w:val="24"/>
        </w:rPr>
        <w:t xml:space="preserve">differences in </w:t>
      </w:r>
      <w:r>
        <w:rPr>
          <w:rFonts w:ascii="Times New Roman" w:hAnsi="Times New Roman" w:cs="Times New Roman"/>
          <w:sz w:val="24"/>
          <w:szCs w:val="24"/>
        </w:rPr>
        <w:t xml:space="preserve">the pre- and post- </w:t>
      </w:r>
      <w:r w:rsidR="00A462D1">
        <w:rPr>
          <w:rFonts w:ascii="Times New Roman" w:hAnsi="Times New Roman" w:cs="Times New Roman"/>
          <w:sz w:val="24"/>
          <w:szCs w:val="24"/>
        </w:rPr>
        <w:t xml:space="preserve">implementation </w:t>
      </w:r>
      <w:r>
        <w:rPr>
          <w:rFonts w:ascii="Times New Roman" w:hAnsi="Times New Roman" w:cs="Times New Roman"/>
          <w:sz w:val="24"/>
          <w:szCs w:val="24"/>
        </w:rPr>
        <w:t xml:space="preserve">chart audits, Wilcoxon signed-rank test was used to analyze </w:t>
      </w:r>
      <w:r w:rsidR="008C53C7">
        <w:rPr>
          <w:rFonts w:ascii="Times New Roman" w:hAnsi="Times New Roman" w:cs="Times New Roman"/>
          <w:sz w:val="24"/>
          <w:szCs w:val="24"/>
        </w:rPr>
        <w:t xml:space="preserve">the items with </w:t>
      </w:r>
      <w:r>
        <w:rPr>
          <w:rFonts w:ascii="Times New Roman" w:hAnsi="Times New Roman" w:cs="Times New Roman"/>
          <w:sz w:val="24"/>
          <w:szCs w:val="24"/>
        </w:rPr>
        <w:t>ordinal data</w:t>
      </w:r>
      <w:r w:rsidR="00A462D1">
        <w:rPr>
          <w:rFonts w:ascii="Times New Roman" w:hAnsi="Times New Roman" w:cs="Times New Roman"/>
          <w:sz w:val="24"/>
          <w:szCs w:val="24"/>
        </w:rPr>
        <w:t xml:space="preserve">. </w:t>
      </w:r>
      <w:r w:rsidR="00826887" w:rsidRPr="003F04E4">
        <w:rPr>
          <w:rFonts w:ascii="Times New Roman" w:hAnsi="Times New Roman" w:cs="Times New Roman"/>
          <w:sz w:val="24"/>
          <w:szCs w:val="24"/>
        </w:rPr>
        <w:t xml:space="preserve">The Wilcoxon signed-rank rest was selected because it accepts non-parametric hypothesis using two populations of matched examples and assumes the data is not normally distributed which was appropriate given the small </w:t>
      </w:r>
      <w:r w:rsidR="00826887" w:rsidRPr="003F04E4">
        <w:rPr>
          <w:rFonts w:ascii="Times New Roman" w:hAnsi="Times New Roman" w:cs="Times New Roman"/>
          <w:sz w:val="24"/>
          <w:szCs w:val="24"/>
        </w:rPr>
        <w:lastRenderedPageBreak/>
        <w:t xml:space="preserve">sample size (Refugio, 2018). </w:t>
      </w:r>
      <w:r w:rsidR="00525818">
        <w:rPr>
          <w:rFonts w:ascii="Times New Roman" w:hAnsi="Times New Roman" w:cs="Times New Roman"/>
          <w:sz w:val="24"/>
          <w:szCs w:val="24"/>
        </w:rPr>
        <w:t xml:space="preserve">For the three items </w:t>
      </w:r>
      <w:r w:rsidR="003F1C11">
        <w:rPr>
          <w:rFonts w:ascii="Times New Roman" w:hAnsi="Times New Roman" w:cs="Times New Roman"/>
          <w:sz w:val="24"/>
          <w:szCs w:val="24"/>
        </w:rPr>
        <w:t xml:space="preserve">that generated nominal data, </w:t>
      </w:r>
      <w:proofErr w:type="spellStart"/>
      <w:r>
        <w:rPr>
          <w:rFonts w:ascii="Times New Roman" w:hAnsi="Times New Roman" w:cs="Times New Roman"/>
          <w:sz w:val="24"/>
          <w:szCs w:val="24"/>
        </w:rPr>
        <w:t>McNemar’s</w:t>
      </w:r>
      <w:proofErr w:type="spellEnd"/>
      <w:r>
        <w:rPr>
          <w:rFonts w:ascii="Times New Roman" w:hAnsi="Times New Roman" w:cs="Times New Roman"/>
          <w:sz w:val="24"/>
          <w:szCs w:val="24"/>
        </w:rPr>
        <w:t xml:space="preserve"> Chi-squared test was </w:t>
      </w:r>
      <w:r w:rsidR="00D14D2B">
        <w:rPr>
          <w:rFonts w:ascii="Times New Roman" w:hAnsi="Times New Roman" w:cs="Times New Roman"/>
          <w:sz w:val="24"/>
          <w:szCs w:val="24"/>
        </w:rPr>
        <w:t>selected</w:t>
      </w:r>
      <w:r w:rsidR="00314135">
        <w:rPr>
          <w:rFonts w:ascii="Times New Roman" w:hAnsi="Times New Roman" w:cs="Times New Roman"/>
          <w:sz w:val="24"/>
          <w:szCs w:val="24"/>
        </w:rPr>
        <w:t xml:space="preserve"> as the </w:t>
      </w:r>
      <w:r>
        <w:rPr>
          <w:rFonts w:ascii="Times New Roman" w:hAnsi="Times New Roman" w:cs="Times New Roman"/>
          <w:sz w:val="24"/>
          <w:szCs w:val="24"/>
        </w:rPr>
        <w:t xml:space="preserve">best </w:t>
      </w:r>
      <w:r w:rsidR="00314135">
        <w:rPr>
          <w:rFonts w:ascii="Times New Roman" w:hAnsi="Times New Roman" w:cs="Times New Roman"/>
          <w:sz w:val="24"/>
          <w:szCs w:val="24"/>
        </w:rPr>
        <w:t xml:space="preserve">test </w:t>
      </w:r>
      <w:r>
        <w:rPr>
          <w:rFonts w:ascii="Times New Roman" w:hAnsi="Times New Roman" w:cs="Times New Roman"/>
          <w:sz w:val="24"/>
          <w:szCs w:val="24"/>
        </w:rPr>
        <w:t>to analyze the matched pair data (</w:t>
      </w:r>
      <w:proofErr w:type="spellStart"/>
      <w:r>
        <w:rPr>
          <w:rFonts w:ascii="Times New Roman" w:hAnsi="Times New Roman" w:cs="Times New Roman"/>
          <w:sz w:val="24"/>
          <w:szCs w:val="24"/>
        </w:rPr>
        <w:t>Onchiri</w:t>
      </w:r>
      <w:proofErr w:type="spellEnd"/>
      <w:r>
        <w:rPr>
          <w:rFonts w:ascii="Times New Roman" w:hAnsi="Times New Roman" w:cs="Times New Roman"/>
          <w:sz w:val="24"/>
          <w:szCs w:val="24"/>
        </w:rPr>
        <w:t xml:space="preserve">, 2013). </w:t>
      </w:r>
    </w:p>
    <w:p w14:paraId="3F6EA6A6" w14:textId="77777777" w:rsidR="00531924" w:rsidRPr="00B93C8D" w:rsidRDefault="00531924" w:rsidP="00746AB6">
      <w:pPr>
        <w:spacing w:line="480" w:lineRule="auto"/>
        <w:rPr>
          <w:rFonts w:ascii="Times New Roman" w:hAnsi="Times New Roman" w:cs="Times New Roman"/>
          <w:b/>
          <w:bCs/>
          <w:i/>
          <w:iCs/>
          <w:sz w:val="24"/>
          <w:szCs w:val="24"/>
        </w:rPr>
      </w:pPr>
      <w:r w:rsidRPr="00B93C8D">
        <w:rPr>
          <w:rFonts w:ascii="Times New Roman" w:hAnsi="Times New Roman" w:cs="Times New Roman"/>
          <w:b/>
          <w:bCs/>
          <w:i/>
          <w:iCs/>
          <w:sz w:val="24"/>
          <w:szCs w:val="24"/>
        </w:rPr>
        <w:t>Nurse Surveys</w:t>
      </w:r>
    </w:p>
    <w:p w14:paraId="1D75C833" w14:textId="330BA723" w:rsidR="00671B16" w:rsidRDefault="00746AB6" w:rsidP="00746AB6">
      <w:pPr>
        <w:spacing w:line="480" w:lineRule="auto"/>
        <w:rPr>
          <w:rFonts w:ascii="Times New Roman" w:hAnsi="Times New Roman" w:cs="Times New Roman"/>
          <w:sz w:val="24"/>
          <w:szCs w:val="24"/>
        </w:rPr>
      </w:pPr>
      <w:r>
        <w:rPr>
          <w:rFonts w:ascii="Times New Roman" w:hAnsi="Times New Roman" w:cs="Times New Roman"/>
          <w:sz w:val="24"/>
          <w:szCs w:val="24"/>
        </w:rPr>
        <w:tab/>
      </w:r>
      <w:bookmarkEnd w:id="18"/>
      <w:r w:rsidR="00F35420">
        <w:rPr>
          <w:rFonts w:ascii="Times New Roman" w:hAnsi="Times New Roman" w:cs="Times New Roman"/>
          <w:sz w:val="24"/>
          <w:szCs w:val="24"/>
        </w:rPr>
        <w:t>Pre- and post-intervention survey data were compared</w:t>
      </w:r>
      <w:r w:rsidR="00960660">
        <w:rPr>
          <w:rFonts w:ascii="Times New Roman" w:hAnsi="Times New Roman" w:cs="Times New Roman"/>
          <w:sz w:val="24"/>
          <w:szCs w:val="24"/>
        </w:rPr>
        <w:t xml:space="preserve"> to determine if </w:t>
      </w:r>
      <w:r w:rsidR="00CD4D25">
        <w:rPr>
          <w:rFonts w:ascii="Times New Roman" w:hAnsi="Times New Roman" w:cs="Times New Roman"/>
          <w:sz w:val="24"/>
          <w:szCs w:val="24"/>
        </w:rPr>
        <w:t xml:space="preserve">there was a </w:t>
      </w:r>
      <w:r w:rsidR="005326C0">
        <w:rPr>
          <w:rFonts w:ascii="Times New Roman" w:hAnsi="Times New Roman" w:cs="Times New Roman"/>
          <w:sz w:val="24"/>
          <w:szCs w:val="24"/>
        </w:rPr>
        <w:t>change</w:t>
      </w:r>
      <w:r w:rsidR="00CD4D25">
        <w:rPr>
          <w:rFonts w:ascii="Times New Roman" w:hAnsi="Times New Roman" w:cs="Times New Roman"/>
          <w:sz w:val="24"/>
          <w:szCs w:val="24"/>
        </w:rPr>
        <w:t xml:space="preserve"> in nurse perception of comparative charting before and after the intervention. </w:t>
      </w:r>
      <w:r w:rsidR="00547B9C" w:rsidRPr="003F04E4">
        <w:rPr>
          <w:rFonts w:ascii="Times New Roman" w:hAnsi="Times New Roman" w:cs="Times New Roman"/>
          <w:sz w:val="24"/>
          <w:szCs w:val="24"/>
        </w:rPr>
        <w:t xml:space="preserve">The Wilcoxon signed-rank test was used to </w:t>
      </w:r>
      <w:r w:rsidR="00992DC0">
        <w:rPr>
          <w:rFonts w:ascii="Times New Roman" w:hAnsi="Times New Roman" w:cs="Times New Roman"/>
          <w:sz w:val="24"/>
          <w:szCs w:val="24"/>
        </w:rPr>
        <w:t>analyze</w:t>
      </w:r>
      <w:r w:rsidR="00D208C2" w:rsidRPr="003F04E4">
        <w:rPr>
          <w:rFonts w:ascii="Times New Roman" w:hAnsi="Times New Roman" w:cs="Times New Roman"/>
          <w:sz w:val="24"/>
          <w:szCs w:val="24"/>
        </w:rPr>
        <w:t xml:space="preserve"> </w:t>
      </w:r>
      <w:r w:rsidR="00547B9C" w:rsidRPr="003F04E4">
        <w:rPr>
          <w:rFonts w:ascii="Times New Roman" w:hAnsi="Times New Roman" w:cs="Times New Roman"/>
          <w:sz w:val="24"/>
          <w:szCs w:val="24"/>
        </w:rPr>
        <w:t>the</w:t>
      </w:r>
      <w:r w:rsidR="00C27729">
        <w:rPr>
          <w:rFonts w:ascii="Times New Roman" w:hAnsi="Times New Roman" w:cs="Times New Roman"/>
          <w:sz w:val="24"/>
          <w:szCs w:val="24"/>
        </w:rPr>
        <w:t>se</w:t>
      </w:r>
      <w:r w:rsidR="00071168">
        <w:rPr>
          <w:rFonts w:ascii="Times New Roman" w:hAnsi="Times New Roman" w:cs="Times New Roman"/>
          <w:sz w:val="24"/>
          <w:szCs w:val="24"/>
        </w:rPr>
        <w:t xml:space="preserve"> ordinal</w:t>
      </w:r>
      <w:r w:rsidR="00547B9C" w:rsidRPr="003F04E4">
        <w:rPr>
          <w:rFonts w:ascii="Times New Roman" w:hAnsi="Times New Roman" w:cs="Times New Roman"/>
          <w:sz w:val="24"/>
          <w:szCs w:val="24"/>
        </w:rPr>
        <w:t xml:space="preserve"> pre</w:t>
      </w:r>
      <w:r w:rsidR="00D208C2">
        <w:rPr>
          <w:rFonts w:ascii="Times New Roman" w:hAnsi="Times New Roman" w:cs="Times New Roman"/>
          <w:sz w:val="24"/>
          <w:szCs w:val="24"/>
        </w:rPr>
        <w:t>-</w:t>
      </w:r>
      <w:r w:rsidR="00547B9C" w:rsidRPr="003F04E4">
        <w:rPr>
          <w:rFonts w:ascii="Times New Roman" w:hAnsi="Times New Roman" w:cs="Times New Roman"/>
          <w:sz w:val="24"/>
          <w:szCs w:val="24"/>
        </w:rPr>
        <w:t xml:space="preserve"> and post</w:t>
      </w:r>
      <w:r w:rsidR="00D208C2">
        <w:rPr>
          <w:rFonts w:ascii="Times New Roman" w:hAnsi="Times New Roman" w:cs="Times New Roman"/>
          <w:sz w:val="24"/>
          <w:szCs w:val="24"/>
        </w:rPr>
        <w:t>-</w:t>
      </w:r>
      <w:r w:rsidR="00547B9C" w:rsidRPr="003F04E4">
        <w:rPr>
          <w:rFonts w:ascii="Times New Roman" w:hAnsi="Times New Roman" w:cs="Times New Roman"/>
          <w:sz w:val="24"/>
          <w:szCs w:val="24"/>
        </w:rPr>
        <w:t xml:space="preserve">survey </w:t>
      </w:r>
      <w:r w:rsidR="00F54CA4">
        <w:rPr>
          <w:rFonts w:ascii="Times New Roman" w:hAnsi="Times New Roman" w:cs="Times New Roman"/>
          <w:sz w:val="24"/>
          <w:szCs w:val="24"/>
        </w:rPr>
        <w:t>results</w:t>
      </w:r>
      <w:r w:rsidR="00991B7A">
        <w:rPr>
          <w:rFonts w:ascii="Times New Roman" w:hAnsi="Times New Roman" w:cs="Times New Roman"/>
          <w:sz w:val="24"/>
          <w:szCs w:val="24"/>
        </w:rPr>
        <w:t xml:space="preserve"> to determine if </w:t>
      </w:r>
      <w:r w:rsidR="00071168">
        <w:rPr>
          <w:rFonts w:ascii="Times New Roman" w:hAnsi="Times New Roman" w:cs="Times New Roman"/>
          <w:sz w:val="24"/>
          <w:szCs w:val="24"/>
        </w:rPr>
        <w:t xml:space="preserve">the </w:t>
      </w:r>
      <w:r w:rsidR="00205F26">
        <w:rPr>
          <w:rFonts w:ascii="Times New Roman" w:hAnsi="Times New Roman" w:cs="Times New Roman"/>
          <w:sz w:val="24"/>
          <w:szCs w:val="24"/>
        </w:rPr>
        <w:t>changes</w:t>
      </w:r>
      <w:r>
        <w:rPr>
          <w:rFonts w:ascii="Times New Roman" w:hAnsi="Times New Roman" w:cs="Times New Roman"/>
          <w:sz w:val="24"/>
          <w:szCs w:val="24"/>
        </w:rPr>
        <w:t xml:space="preserve"> were significant</w:t>
      </w:r>
      <w:r w:rsidR="00205F26">
        <w:rPr>
          <w:rFonts w:ascii="Times New Roman" w:hAnsi="Times New Roman" w:cs="Times New Roman"/>
          <w:sz w:val="24"/>
          <w:szCs w:val="24"/>
        </w:rPr>
        <w:t>.</w:t>
      </w:r>
      <w:r w:rsidR="00547B9C" w:rsidRPr="003F04E4">
        <w:rPr>
          <w:rFonts w:ascii="Times New Roman" w:hAnsi="Times New Roman" w:cs="Times New Roman"/>
          <w:sz w:val="24"/>
          <w:szCs w:val="24"/>
        </w:rPr>
        <w:t xml:space="preserve"> </w:t>
      </w:r>
    </w:p>
    <w:p w14:paraId="2EE94FE8" w14:textId="69318A08" w:rsidR="0023726C" w:rsidRDefault="008F72F3" w:rsidP="008F72F3">
      <w:pPr>
        <w:spacing w:line="480" w:lineRule="auto"/>
        <w:ind w:left="3600" w:firstLine="720"/>
        <w:rPr>
          <w:rFonts w:ascii="Times New Roman" w:hAnsi="Times New Roman" w:cs="Times New Roman"/>
          <w:b/>
          <w:bCs/>
          <w:sz w:val="24"/>
          <w:szCs w:val="24"/>
        </w:rPr>
      </w:pPr>
      <w:bookmarkStart w:id="19" w:name="_Hlk83911847"/>
      <w:r w:rsidRPr="00270070">
        <w:rPr>
          <w:rFonts w:ascii="Times New Roman" w:hAnsi="Times New Roman" w:cs="Times New Roman"/>
          <w:b/>
          <w:bCs/>
          <w:sz w:val="24"/>
          <w:szCs w:val="24"/>
        </w:rPr>
        <w:t>Results</w:t>
      </w:r>
    </w:p>
    <w:p w14:paraId="586D260F" w14:textId="77777777" w:rsidR="0080400B" w:rsidRPr="00B07FB7" w:rsidRDefault="0080400B" w:rsidP="006A4363">
      <w:pPr>
        <w:spacing w:line="480" w:lineRule="auto"/>
        <w:rPr>
          <w:rFonts w:ascii="Times New Roman" w:eastAsia="STXinwei" w:hAnsi="Times New Roman" w:cs="Times New Roman"/>
          <w:b/>
          <w:bCs/>
          <w:sz w:val="24"/>
          <w:szCs w:val="24"/>
        </w:rPr>
      </w:pPr>
      <w:r w:rsidRPr="00B07FB7">
        <w:rPr>
          <w:rFonts w:ascii="Times New Roman" w:eastAsia="STXinwei" w:hAnsi="Times New Roman" w:cs="Times New Roman"/>
          <w:b/>
          <w:bCs/>
          <w:sz w:val="24"/>
          <w:szCs w:val="24"/>
        </w:rPr>
        <w:t>Specific Aim</w:t>
      </w:r>
    </w:p>
    <w:p w14:paraId="029590A9" w14:textId="7950A882" w:rsidR="0035638E" w:rsidRDefault="006C6D87" w:rsidP="0035638E">
      <w:pPr>
        <w:spacing w:line="480" w:lineRule="auto"/>
        <w:ind w:firstLine="720"/>
        <w:rPr>
          <w:rFonts w:ascii="Times New Roman" w:hAnsi="Times New Roman" w:cs="Times New Roman"/>
          <w:sz w:val="24"/>
          <w:szCs w:val="24"/>
        </w:rPr>
      </w:pPr>
      <w:r>
        <w:rPr>
          <w:rFonts w:ascii="Times New Roman" w:eastAsia="STXinwei" w:hAnsi="Times New Roman" w:cs="Times New Roman"/>
          <w:sz w:val="24"/>
          <w:szCs w:val="24"/>
        </w:rPr>
        <w:t>A review of the pre-</w:t>
      </w:r>
      <w:r w:rsidR="00CB01F7">
        <w:rPr>
          <w:rFonts w:ascii="Times New Roman" w:eastAsia="STXinwei" w:hAnsi="Times New Roman" w:cs="Times New Roman"/>
          <w:sz w:val="24"/>
          <w:szCs w:val="24"/>
        </w:rPr>
        <w:t xml:space="preserve">implementation chart audit showed that </w:t>
      </w:r>
      <w:r w:rsidR="00886AE6">
        <w:rPr>
          <w:rFonts w:ascii="Times New Roman" w:eastAsia="STXinwei" w:hAnsi="Times New Roman" w:cs="Times New Roman"/>
          <w:sz w:val="24"/>
          <w:szCs w:val="24"/>
        </w:rPr>
        <w:t xml:space="preserve">comparative charting </w:t>
      </w:r>
      <w:r w:rsidR="00517D6B">
        <w:rPr>
          <w:rFonts w:ascii="Times New Roman" w:eastAsia="STXinwei" w:hAnsi="Times New Roman" w:cs="Times New Roman"/>
          <w:sz w:val="24"/>
          <w:szCs w:val="24"/>
        </w:rPr>
        <w:t>occurred</w:t>
      </w:r>
      <w:r w:rsidR="00466D37">
        <w:rPr>
          <w:rFonts w:ascii="Times New Roman" w:eastAsia="STXinwei" w:hAnsi="Times New Roman" w:cs="Times New Roman"/>
          <w:sz w:val="24"/>
          <w:szCs w:val="24"/>
        </w:rPr>
        <w:t xml:space="preserve"> </w:t>
      </w:r>
      <w:r w:rsidR="003C4E45">
        <w:rPr>
          <w:rFonts w:ascii="Times New Roman" w:eastAsia="STXinwei" w:hAnsi="Times New Roman" w:cs="Times New Roman"/>
          <w:sz w:val="24"/>
          <w:szCs w:val="24"/>
        </w:rPr>
        <w:t>in the free text area</w:t>
      </w:r>
      <w:r w:rsidR="00F354A0">
        <w:rPr>
          <w:rFonts w:ascii="Times New Roman" w:eastAsia="STXinwei" w:hAnsi="Times New Roman" w:cs="Times New Roman"/>
          <w:sz w:val="24"/>
          <w:szCs w:val="24"/>
        </w:rPr>
        <w:t xml:space="preserve"> </w:t>
      </w:r>
      <w:r w:rsidR="009755A5">
        <w:rPr>
          <w:rFonts w:ascii="Times New Roman" w:eastAsia="STXinwei" w:hAnsi="Times New Roman" w:cs="Times New Roman"/>
          <w:sz w:val="24"/>
          <w:szCs w:val="24"/>
        </w:rPr>
        <w:t>“always” or “sometimes”</w:t>
      </w:r>
      <w:r w:rsidR="00195C0C">
        <w:rPr>
          <w:rFonts w:ascii="Times New Roman" w:eastAsia="STXinwei" w:hAnsi="Times New Roman" w:cs="Times New Roman"/>
          <w:sz w:val="24"/>
          <w:szCs w:val="24"/>
        </w:rPr>
        <w:t xml:space="preserve"> </w:t>
      </w:r>
      <w:r w:rsidR="003C2A5F">
        <w:rPr>
          <w:rFonts w:ascii="Times New Roman" w:eastAsia="STXinwei" w:hAnsi="Times New Roman" w:cs="Times New Roman"/>
          <w:sz w:val="24"/>
          <w:szCs w:val="24"/>
        </w:rPr>
        <w:t xml:space="preserve">18 </w:t>
      </w:r>
      <w:r w:rsidR="00466D37">
        <w:rPr>
          <w:rFonts w:ascii="Times New Roman" w:eastAsia="STXinwei" w:hAnsi="Times New Roman" w:cs="Times New Roman"/>
          <w:sz w:val="24"/>
          <w:szCs w:val="24"/>
        </w:rPr>
        <w:t>percent</w:t>
      </w:r>
      <w:r w:rsidR="005741BB">
        <w:rPr>
          <w:rFonts w:ascii="Times New Roman" w:eastAsia="STXinwei" w:hAnsi="Times New Roman" w:cs="Times New Roman"/>
          <w:sz w:val="24"/>
          <w:szCs w:val="24"/>
        </w:rPr>
        <w:t xml:space="preserve"> </w:t>
      </w:r>
      <w:r w:rsidR="00517D6B">
        <w:rPr>
          <w:rFonts w:ascii="Times New Roman" w:eastAsia="STXinwei" w:hAnsi="Times New Roman" w:cs="Times New Roman"/>
          <w:sz w:val="24"/>
          <w:szCs w:val="24"/>
        </w:rPr>
        <w:t>of the time</w:t>
      </w:r>
      <w:r w:rsidR="005741BB">
        <w:rPr>
          <w:rFonts w:ascii="Times New Roman" w:eastAsia="STXinwei" w:hAnsi="Times New Roman" w:cs="Times New Roman"/>
          <w:sz w:val="24"/>
          <w:szCs w:val="24"/>
        </w:rPr>
        <w:t xml:space="preserve">. Following </w:t>
      </w:r>
      <w:r w:rsidR="00A34F61">
        <w:rPr>
          <w:rFonts w:ascii="Times New Roman" w:eastAsia="STXinwei" w:hAnsi="Times New Roman" w:cs="Times New Roman"/>
          <w:sz w:val="24"/>
          <w:szCs w:val="24"/>
        </w:rPr>
        <w:t xml:space="preserve">implementation of the </w:t>
      </w:r>
      <w:r w:rsidR="00195C0C">
        <w:rPr>
          <w:rFonts w:ascii="Times New Roman" w:eastAsia="STXinwei" w:hAnsi="Times New Roman" w:cs="Times New Roman"/>
          <w:sz w:val="24"/>
          <w:szCs w:val="24"/>
        </w:rPr>
        <w:t>Comparative Charting Tool</w:t>
      </w:r>
      <w:r w:rsidR="00845687">
        <w:rPr>
          <w:rFonts w:ascii="Times New Roman" w:eastAsia="STXinwei" w:hAnsi="Times New Roman" w:cs="Times New Roman"/>
          <w:sz w:val="24"/>
          <w:szCs w:val="24"/>
        </w:rPr>
        <w:t xml:space="preserve">, </w:t>
      </w:r>
      <w:r w:rsidR="003C2A5F">
        <w:rPr>
          <w:rFonts w:ascii="Times New Roman" w:eastAsia="STXinwei" w:hAnsi="Times New Roman" w:cs="Times New Roman"/>
          <w:sz w:val="24"/>
          <w:szCs w:val="24"/>
        </w:rPr>
        <w:t xml:space="preserve">comparative charting occurring in the free-text area </w:t>
      </w:r>
      <w:r w:rsidR="00B23FCF">
        <w:rPr>
          <w:rFonts w:ascii="Times New Roman" w:eastAsia="STXinwei" w:hAnsi="Times New Roman" w:cs="Times New Roman"/>
          <w:sz w:val="24"/>
          <w:szCs w:val="24"/>
        </w:rPr>
        <w:t xml:space="preserve">“always” or “sometimes” </w:t>
      </w:r>
      <w:r w:rsidR="00662523">
        <w:rPr>
          <w:rFonts w:ascii="Times New Roman" w:eastAsia="STXinwei" w:hAnsi="Times New Roman" w:cs="Times New Roman"/>
          <w:sz w:val="24"/>
          <w:szCs w:val="24"/>
        </w:rPr>
        <w:t>75</w:t>
      </w:r>
      <w:r w:rsidR="00845687">
        <w:rPr>
          <w:rFonts w:ascii="Times New Roman" w:eastAsia="STXinwei" w:hAnsi="Times New Roman" w:cs="Times New Roman"/>
          <w:sz w:val="24"/>
          <w:szCs w:val="24"/>
        </w:rPr>
        <w:t xml:space="preserve"> percent</w:t>
      </w:r>
      <w:r w:rsidR="00B23FCF">
        <w:rPr>
          <w:rFonts w:ascii="Times New Roman" w:eastAsia="STXinwei" w:hAnsi="Times New Roman" w:cs="Times New Roman"/>
          <w:sz w:val="24"/>
          <w:szCs w:val="24"/>
        </w:rPr>
        <w:t xml:space="preserve"> or the time</w:t>
      </w:r>
      <w:r w:rsidR="00845687">
        <w:rPr>
          <w:rFonts w:ascii="Times New Roman" w:eastAsia="STXinwei" w:hAnsi="Times New Roman" w:cs="Times New Roman"/>
          <w:sz w:val="24"/>
          <w:szCs w:val="24"/>
        </w:rPr>
        <w:t>. T</w:t>
      </w:r>
      <w:r w:rsidR="00B34A02">
        <w:rPr>
          <w:rFonts w:ascii="Times New Roman" w:eastAsia="STXinwei" w:hAnsi="Times New Roman" w:cs="Times New Roman"/>
          <w:sz w:val="24"/>
          <w:szCs w:val="24"/>
        </w:rPr>
        <w:t xml:space="preserve">hus, the project’s specific aim of </w:t>
      </w:r>
      <w:r w:rsidR="0035638E">
        <w:rPr>
          <w:rFonts w:ascii="Times New Roman" w:hAnsi="Times New Roman" w:cs="Times New Roman"/>
          <w:sz w:val="24"/>
          <w:szCs w:val="24"/>
        </w:rPr>
        <w:t>increas</w:t>
      </w:r>
      <w:r w:rsidR="00FD5143">
        <w:rPr>
          <w:rFonts w:ascii="Times New Roman" w:hAnsi="Times New Roman" w:cs="Times New Roman"/>
          <w:sz w:val="24"/>
          <w:szCs w:val="24"/>
        </w:rPr>
        <w:t>ing</w:t>
      </w:r>
      <w:r w:rsidR="0035638E">
        <w:rPr>
          <w:rFonts w:ascii="Times New Roman" w:hAnsi="Times New Roman" w:cs="Times New Roman"/>
          <w:sz w:val="24"/>
          <w:szCs w:val="24"/>
        </w:rPr>
        <w:t xml:space="preserve"> compliance with comparative charting in the electronic health record “free-text” section for pain management and shortness of breath by 30% after 4 weeks </w:t>
      </w:r>
      <w:r w:rsidR="00FD5143">
        <w:rPr>
          <w:rFonts w:ascii="Times New Roman" w:hAnsi="Times New Roman" w:cs="Times New Roman"/>
          <w:sz w:val="24"/>
          <w:szCs w:val="24"/>
        </w:rPr>
        <w:t>following</w:t>
      </w:r>
      <w:r w:rsidR="0035638E">
        <w:rPr>
          <w:rFonts w:ascii="Times New Roman" w:hAnsi="Times New Roman" w:cs="Times New Roman"/>
          <w:sz w:val="24"/>
          <w:szCs w:val="24"/>
        </w:rPr>
        <w:t xml:space="preserve"> implementation of </w:t>
      </w:r>
      <w:r w:rsidR="00A1414F">
        <w:rPr>
          <w:rFonts w:ascii="Times New Roman" w:hAnsi="Times New Roman" w:cs="Times New Roman"/>
          <w:sz w:val="24"/>
          <w:szCs w:val="24"/>
        </w:rPr>
        <w:t>the</w:t>
      </w:r>
      <w:r w:rsidR="0035638E">
        <w:rPr>
          <w:rFonts w:ascii="Times New Roman" w:hAnsi="Times New Roman" w:cs="Times New Roman"/>
          <w:sz w:val="24"/>
          <w:szCs w:val="24"/>
        </w:rPr>
        <w:t xml:space="preserve"> standardized comparative charting tool</w:t>
      </w:r>
      <w:r w:rsidR="00A1414F">
        <w:rPr>
          <w:rFonts w:ascii="Times New Roman" w:hAnsi="Times New Roman" w:cs="Times New Roman"/>
          <w:sz w:val="24"/>
          <w:szCs w:val="24"/>
        </w:rPr>
        <w:t xml:space="preserve"> was met</w:t>
      </w:r>
      <w:r w:rsidR="00662523">
        <w:rPr>
          <w:rFonts w:ascii="Times New Roman" w:hAnsi="Times New Roman" w:cs="Times New Roman"/>
          <w:sz w:val="24"/>
          <w:szCs w:val="24"/>
        </w:rPr>
        <w:t xml:space="preserve"> and exceeded</w:t>
      </w:r>
      <w:r w:rsidR="00A1414F">
        <w:rPr>
          <w:rFonts w:ascii="Times New Roman" w:hAnsi="Times New Roman" w:cs="Times New Roman"/>
          <w:sz w:val="24"/>
          <w:szCs w:val="24"/>
        </w:rPr>
        <w:t>.</w:t>
      </w:r>
    </w:p>
    <w:p w14:paraId="3F11FC71" w14:textId="5E217624" w:rsidR="0023726C" w:rsidRPr="00662523" w:rsidRDefault="0023726C" w:rsidP="0023726C">
      <w:pPr>
        <w:spacing w:line="480" w:lineRule="auto"/>
        <w:rPr>
          <w:rFonts w:ascii="Times New Roman" w:hAnsi="Times New Roman" w:cs="Times New Roman"/>
          <w:b/>
          <w:bCs/>
          <w:sz w:val="24"/>
          <w:szCs w:val="24"/>
        </w:rPr>
      </w:pPr>
      <w:r w:rsidRPr="00662523">
        <w:rPr>
          <w:rFonts w:ascii="Times New Roman" w:hAnsi="Times New Roman" w:cs="Times New Roman"/>
          <w:b/>
          <w:bCs/>
          <w:sz w:val="24"/>
          <w:szCs w:val="24"/>
        </w:rPr>
        <w:t xml:space="preserve">Pre- and Post-Implementation Chart Audits </w:t>
      </w:r>
    </w:p>
    <w:p w14:paraId="52790D70" w14:textId="65CA0A92" w:rsidR="00D668BD" w:rsidRDefault="0023726C" w:rsidP="0023726C">
      <w:pPr>
        <w:spacing w:line="480" w:lineRule="auto"/>
        <w:rPr>
          <w:rFonts w:ascii="Times New Roman" w:hAnsi="Times New Roman" w:cs="Times New Roman"/>
          <w:sz w:val="24"/>
          <w:szCs w:val="24"/>
        </w:rPr>
      </w:pPr>
      <w:r>
        <w:rPr>
          <w:rFonts w:ascii="Times New Roman" w:hAnsi="Times New Roman" w:cs="Times New Roman"/>
          <w:sz w:val="24"/>
          <w:szCs w:val="24"/>
        </w:rPr>
        <w:tab/>
      </w:r>
      <w:r w:rsidR="00F54071" w:rsidRPr="00F54071">
        <w:rPr>
          <w:rFonts w:ascii="Times New Roman" w:hAnsi="Times New Roman" w:cs="Times New Roman"/>
          <w:sz w:val="24"/>
          <w:szCs w:val="24"/>
        </w:rPr>
        <w:t xml:space="preserve">See </w:t>
      </w:r>
      <w:r w:rsidR="00E03707">
        <w:rPr>
          <w:rFonts w:ascii="Times New Roman" w:hAnsi="Times New Roman" w:cs="Times New Roman"/>
          <w:sz w:val="24"/>
          <w:szCs w:val="24"/>
        </w:rPr>
        <w:t>T</w:t>
      </w:r>
      <w:r w:rsidR="00F54071" w:rsidRPr="00F54071">
        <w:rPr>
          <w:rFonts w:ascii="Times New Roman" w:hAnsi="Times New Roman" w:cs="Times New Roman"/>
          <w:sz w:val="24"/>
          <w:szCs w:val="24"/>
        </w:rPr>
        <w:t xml:space="preserve">able </w:t>
      </w:r>
      <w:r w:rsidR="00A33509">
        <w:rPr>
          <w:rFonts w:ascii="Times New Roman" w:hAnsi="Times New Roman" w:cs="Times New Roman"/>
          <w:sz w:val="24"/>
          <w:szCs w:val="24"/>
        </w:rPr>
        <w:t>1</w:t>
      </w:r>
      <w:r w:rsidR="00F54071" w:rsidRPr="00F54071">
        <w:rPr>
          <w:rFonts w:ascii="Times New Roman" w:hAnsi="Times New Roman" w:cs="Times New Roman"/>
          <w:sz w:val="24"/>
          <w:szCs w:val="24"/>
        </w:rPr>
        <w:t xml:space="preserve"> for comparison of pre-and post-implementation chart audits</w:t>
      </w:r>
      <w:r w:rsidR="00F54071">
        <w:rPr>
          <w:rFonts w:ascii="Times New Roman" w:hAnsi="Times New Roman" w:cs="Times New Roman"/>
          <w:sz w:val="24"/>
          <w:szCs w:val="24"/>
        </w:rPr>
        <w:t xml:space="preserve"> of nurse documentation</w:t>
      </w:r>
      <w:r w:rsidR="00A61933">
        <w:rPr>
          <w:rFonts w:ascii="Times New Roman" w:hAnsi="Times New Roman" w:cs="Times New Roman"/>
          <w:sz w:val="24"/>
          <w:szCs w:val="24"/>
        </w:rPr>
        <w:t xml:space="preserve"> for all ordinal measures</w:t>
      </w:r>
      <w:r w:rsidR="00F54071" w:rsidRPr="00F54071">
        <w:rPr>
          <w:rFonts w:ascii="Times New Roman" w:hAnsi="Times New Roman" w:cs="Times New Roman"/>
          <w:sz w:val="24"/>
          <w:szCs w:val="24"/>
        </w:rPr>
        <w:t>. Differences in comparative charting following the intervention were statistically significant for all ordinal items</w:t>
      </w:r>
      <w:r w:rsidR="00E46851">
        <w:rPr>
          <w:rFonts w:ascii="Times New Roman" w:hAnsi="Times New Roman" w:cs="Times New Roman"/>
          <w:sz w:val="24"/>
          <w:szCs w:val="24"/>
        </w:rPr>
        <w:t xml:space="preserve"> </w:t>
      </w:r>
      <w:r w:rsidR="00F54071" w:rsidRPr="00F54071">
        <w:rPr>
          <w:rFonts w:ascii="Times New Roman" w:hAnsi="Times New Roman" w:cs="Times New Roman"/>
          <w:sz w:val="24"/>
          <w:szCs w:val="24"/>
        </w:rPr>
        <w:t>at the p ≤ 0.05 level.</w:t>
      </w:r>
    </w:p>
    <w:p w14:paraId="308359F6" w14:textId="60BD1035" w:rsidR="00D668BD" w:rsidRDefault="00662523" w:rsidP="0023726C">
      <w:pPr>
        <w:spacing w:line="480" w:lineRule="auto"/>
        <w:rPr>
          <w:rFonts w:ascii="Times New Roman" w:hAnsi="Times New Roman" w:cs="Times New Roman"/>
          <w:sz w:val="24"/>
          <w:szCs w:val="24"/>
        </w:rPr>
      </w:pPr>
      <w:r>
        <w:rPr>
          <w:rFonts w:ascii="Times New Roman" w:hAnsi="Times New Roman" w:cs="Times New Roman"/>
          <w:sz w:val="24"/>
          <w:szCs w:val="24"/>
        </w:rPr>
        <w:t>Table 1</w:t>
      </w:r>
    </w:p>
    <w:p w14:paraId="5023A7AE" w14:textId="65D56C8C" w:rsidR="00662523" w:rsidRPr="00F54071" w:rsidRDefault="00662523" w:rsidP="002372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of Comparative Charting </w:t>
      </w:r>
    </w:p>
    <w:tbl>
      <w:tblPr>
        <w:tblStyle w:val="PlainTable5"/>
        <w:tblW w:w="10118" w:type="dxa"/>
        <w:tblBorders>
          <w:top w:val="single" w:sz="4" w:space="0" w:color="auto"/>
          <w:insideH w:val="single" w:sz="4" w:space="0" w:color="auto"/>
        </w:tblBorders>
        <w:tblLayout w:type="fixed"/>
        <w:tblLook w:val="04A0" w:firstRow="1" w:lastRow="0" w:firstColumn="1" w:lastColumn="0" w:noHBand="0" w:noVBand="1"/>
      </w:tblPr>
      <w:tblGrid>
        <w:gridCol w:w="2070"/>
        <w:gridCol w:w="1292"/>
        <w:gridCol w:w="1216"/>
        <w:gridCol w:w="1216"/>
        <w:gridCol w:w="1185"/>
        <w:gridCol w:w="1061"/>
        <w:gridCol w:w="1014"/>
        <w:gridCol w:w="1064"/>
      </w:tblGrid>
      <w:tr w:rsidR="00D668BD" w:rsidRPr="00BE654A" w14:paraId="182B8731" w14:textId="77777777" w:rsidTr="00777915">
        <w:trPr>
          <w:cnfStyle w:val="100000000000" w:firstRow="1" w:lastRow="0" w:firstColumn="0" w:lastColumn="0" w:oddVBand="0" w:evenVBand="0" w:oddHBand="0" w:evenHBand="0" w:firstRowFirstColumn="0" w:firstRowLastColumn="0" w:lastRowFirstColumn="0" w:lastRowLastColumn="0"/>
          <w:trHeight w:val="742"/>
        </w:trPr>
        <w:tc>
          <w:tcPr>
            <w:cnfStyle w:val="001000000100" w:firstRow="0" w:lastRow="0" w:firstColumn="1" w:lastColumn="0" w:oddVBand="0" w:evenVBand="0" w:oddHBand="0" w:evenHBand="0" w:firstRowFirstColumn="1" w:firstRowLastColumn="0" w:lastRowFirstColumn="0" w:lastRowLastColumn="0"/>
            <w:tcW w:w="2070" w:type="dxa"/>
            <w:tcBorders>
              <w:bottom w:val="none" w:sz="0" w:space="0" w:color="auto"/>
              <w:right w:val="none" w:sz="0" w:space="0" w:color="auto"/>
            </w:tcBorders>
            <w:shd w:val="clear" w:color="auto" w:fill="auto"/>
          </w:tcPr>
          <w:p w14:paraId="25F671D6" w14:textId="5EC0A527" w:rsidR="00D668BD" w:rsidRPr="008A5BF6" w:rsidRDefault="00D668BD" w:rsidP="00573AA0">
            <w:pPr>
              <w:jc w:val="left"/>
              <w:rPr>
                <w:rFonts w:ascii="Times New Roman" w:hAnsi="Times New Roman" w:cs="Times New Roman"/>
                <w:sz w:val="24"/>
                <w:szCs w:val="24"/>
              </w:rPr>
            </w:pPr>
            <w:r w:rsidRPr="008A5BF6">
              <w:rPr>
                <w:rFonts w:ascii="Times New Roman" w:hAnsi="Times New Roman" w:cs="Times New Roman"/>
                <w:sz w:val="24"/>
                <w:szCs w:val="24"/>
              </w:rPr>
              <w:t xml:space="preserve"> </w:t>
            </w:r>
          </w:p>
        </w:tc>
        <w:tc>
          <w:tcPr>
            <w:tcW w:w="1292" w:type="dxa"/>
            <w:tcBorders>
              <w:bottom w:val="none" w:sz="0" w:space="0" w:color="auto"/>
            </w:tcBorders>
            <w:shd w:val="clear" w:color="auto" w:fill="auto"/>
          </w:tcPr>
          <w:p w14:paraId="7A79E852" w14:textId="77777777" w:rsidR="00D668BD" w:rsidRPr="008A5BF6" w:rsidRDefault="00D668BD"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tcBorders>
              <w:bottom w:val="none" w:sz="0" w:space="0" w:color="auto"/>
            </w:tcBorders>
            <w:shd w:val="clear" w:color="auto" w:fill="auto"/>
          </w:tcPr>
          <w:p w14:paraId="31D279DE" w14:textId="77777777" w:rsidR="00D668BD" w:rsidRPr="00D668BD" w:rsidRDefault="00D668BD"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Number of Responses</w:t>
            </w:r>
          </w:p>
          <w:p w14:paraId="7299F8A9" w14:textId="77777777" w:rsidR="00D668BD" w:rsidRPr="008A5BF6" w:rsidRDefault="00D668BD"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68BD">
              <w:rPr>
                <w:rFonts w:ascii="Times New Roman" w:hAnsi="Times New Roman" w:cs="Times New Roman"/>
                <w:i w:val="0"/>
                <w:iCs w:val="0"/>
                <w:sz w:val="24"/>
                <w:szCs w:val="24"/>
              </w:rPr>
              <w:t>Pre (28)</w:t>
            </w:r>
            <w:r>
              <w:rPr>
                <w:rFonts w:ascii="Times New Roman" w:hAnsi="Times New Roman" w:cs="Times New Roman"/>
                <w:sz w:val="24"/>
                <w:szCs w:val="24"/>
              </w:rPr>
              <w:t xml:space="preserve"> </w:t>
            </w:r>
            <w:r w:rsidRPr="008A5BF6">
              <w:rPr>
                <w:rFonts w:ascii="Times New Roman" w:hAnsi="Times New Roman" w:cs="Times New Roman"/>
                <w:sz w:val="24"/>
                <w:szCs w:val="24"/>
              </w:rPr>
              <w:t xml:space="preserve">  </w:t>
            </w:r>
          </w:p>
        </w:tc>
        <w:tc>
          <w:tcPr>
            <w:tcW w:w="1216" w:type="dxa"/>
            <w:tcBorders>
              <w:bottom w:val="none" w:sz="0" w:space="0" w:color="auto"/>
            </w:tcBorders>
            <w:shd w:val="clear" w:color="auto" w:fill="auto"/>
          </w:tcPr>
          <w:p w14:paraId="17E56262" w14:textId="343D4F95" w:rsidR="00D668BD" w:rsidRPr="00D668BD" w:rsidRDefault="00D668BD"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 xml:space="preserve">Number of Responses </w:t>
            </w:r>
          </w:p>
          <w:p w14:paraId="55FC0E29" w14:textId="77777777" w:rsidR="00D668BD" w:rsidRPr="008A5BF6" w:rsidRDefault="00D668BD"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68BD">
              <w:rPr>
                <w:rFonts w:ascii="Times New Roman" w:hAnsi="Times New Roman" w:cs="Times New Roman"/>
                <w:i w:val="0"/>
                <w:iCs w:val="0"/>
                <w:sz w:val="24"/>
                <w:szCs w:val="24"/>
              </w:rPr>
              <w:t>Post (28)</w:t>
            </w:r>
            <w:r>
              <w:rPr>
                <w:rFonts w:ascii="Times New Roman" w:hAnsi="Times New Roman" w:cs="Times New Roman"/>
                <w:sz w:val="24"/>
                <w:szCs w:val="24"/>
              </w:rPr>
              <w:t xml:space="preserve"> </w:t>
            </w:r>
            <w:r w:rsidRPr="008A5BF6">
              <w:rPr>
                <w:rFonts w:ascii="Times New Roman" w:hAnsi="Times New Roman" w:cs="Times New Roman"/>
                <w:sz w:val="24"/>
                <w:szCs w:val="24"/>
              </w:rPr>
              <w:t xml:space="preserve">   </w:t>
            </w:r>
          </w:p>
        </w:tc>
        <w:tc>
          <w:tcPr>
            <w:tcW w:w="1185" w:type="dxa"/>
            <w:tcBorders>
              <w:bottom w:val="none" w:sz="0" w:space="0" w:color="auto"/>
            </w:tcBorders>
            <w:shd w:val="clear" w:color="auto" w:fill="auto"/>
          </w:tcPr>
          <w:p w14:paraId="41B81C74" w14:textId="77777777" w:rsidR="00D668BD" w:rsidRPr="00D668BD" w:rsidRDefault="00D668BD"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proofErr w:type="spellStart"/>
            <w:r w:rsidRPr="00D668BD">
              <w:rPr>
                <w:rFonts w:ascii="Times New Roman" w:hAnsi="Times New Roman" w:cs="Times New Roman"/>
                <w:i w:val="0"/>
                <w:iCs w:val="0"/>
                <w:sz w:val="24"/>
                <w:szCs w:val="24"/>
              </w:rPr>
              <w:t>Mdn</w:t>
            </w:r>
            <w:proofErr w:type="spellEnd"/>
            <w:r w:rsidRPr="00D668BD">
              <w:rPr>
                <w:rFonts w:ascii="Times New Roman" w:hAnsi="Times New Roman" w:cs="Times New Roman"/>
                <w:i w:val="0"/>
                <w:iCs w:val="0"/>
                <w:sz w:val="24"/>
                <w:szCs w:val="24"/>
              </w:rPr>
              <w:t>.</w:t>
            </w:r>
          </w:p>
        </w:tc>
        <w:tc>
          <w:tcPr>
            <w:tcW w:w="1061" w:type="dxa"/>
            <w:tcBorders>
              <w:bottom w:val="none" w:sz="0" w:space="0" w:color="auto"/>
            </w:tcBorders>
            <w:shd w:val="clear" w:color="auto" w:fill="auto"/>
          </w:tcPr>
          <w:p w14:paraId="4F2854A6" w14:textId="77777777" w:rsidR="00D668BD" w:rsidRPr="00D668BD" w:rsidRDefault="00D668BD"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V</w:t>
            </w:r>
          </w:p>
        </w:tc>
        <w:tc>
          <w:tcPr>
            <w:tcW w:w="1014" w:type="dxa"/>
            <w:tcBorders>
              <w:bottom w:val="none" w:sz="0" w:space="0" w:color="auto"/>
            </w:tcBorders>
            <w:shd w:val="clear" w:color="auto" w:fill="auto"/>
          </w:tcPr>
          <w:p w14:paraId="59443B38" w14:textId="77777777" w:rsidR="00D668BD" w:rsidRPr="00D668BD" w:rsidRDefault="00D668BD"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z</w:t>
            </w:r>
          </w:p>
        </w:tc>
        <w:tc>
          <w:tcPr>
            <w:tcW w:w="1064" w:type="dxa"/>
            <w:tcBorders>
              <w:bottom w:val="none" w:sz="0" w:space="0" w:color="auto"/>
            </w:tcBorders>
            <w:shd w:val="clear" w:color="auto" w:fill="auto"/>
          </w:tcPr>
          <w:p w14:paraId="29A0C829" w14:textId="77777777" w:rsidR="00D668BD" w:rsidRPr="00D668BD" w:rsidRDefault="00D668BD"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P value</w:t>
            </w:r>
          </w:p>
        </w:tc>
      </w:tr>
      <w:tr w:rsidR="00D668BD" w:rsidRPr="00BE654A" w14:paraId="21F0B675" w14:textId="77777777" w:rsidTr="00777915">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shd w:val="clear" w:color="auto" w:fill="auto"/>
          </w:tcPr>
          <w:p w14:paraId="58EE226A" w14:textId="77777777" w:rsidR="00D668BD" w:rsidRPr="00D668BD" w:rsidRDefault="00D668BD" w:rsidP="00573AA0">
            <w:pPr>
              <w:jc w:val="left"/>
              <w:rPr>
                <w:rFonts w:ascii="Times New Roman" w:hAnsi="Times New Roman" w:cs="Times New Roman"/>
                <w:i w:val="0"/>
                <w:iCs w:val="0"/>
                <w:sz w:val="24"/>
                <w:szCs w:val="24"/>
              </w:rPr>
            </w:pPr>
            <w:r w:rsidRPr="00D668BD">
              <w:rPr>
                <w:rFonts w:ascii="Times New Roman" w:hAnsi="Times New Roman" w:cs="Times New Roman"/>
                <w:i w:val="0"/>
                <w:iCs w:val="0"/>
                <w:sz w:val="24"/>
                <w:szCs w:val="24"/>
              </w:rPr>
              <w:t>Pain intervention and effectiveness was documented during the benefit period</w:t>
            </w:r>
          </w:p>
          <w:p w14:paraId="42AB1E84" w14:textId="77777777" w:rsidR="00D668BD" w:rsidRPr="008A5BF6" w:rsidRDefault="00D668BD" w:rsidP="00573AA0">
            <w:pPr>
              <w:rPr>
                <w:rFonts w:ascii="Times New Roman" w:hAnsi="Times New Roman" w:cs="Times New Roman"/>
                <w:sz w:val="24"/>
                <w:szCs w:val="24"/>
              </w:rPr>
            </w:pPr>
          </w:p>
        </w:tc>
        <w:tc>
          <w:tcPr>
            <w:tcW w:w="1292" w:type="dxa"/>
            <w:shd w:val="clear" w:color="auto" w:fill="auto"/>
          </w:tcPr>
          <w:p w14:paraId="39BE77E8"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Never</w:t>
            </w:r>
          </w:p>
          <w:p w14:paraId="5B0AE3D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Rarely</w:t>
            </w:r>
          </w:p>
          <w:p w14:paraId="4BD35971"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Sometimes</w:t>
            </w:r>
          </w:p>
          <w:p w14:paraId="061B0F9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Always</w:t>
            </w:r>
          </w:p>
        </w:tc>
        <w:tc>
          <w:tcPr>
            <w:tcW w:w="1216" w:type="dxa"/>
            <w:shd w:val="clear" w:color="auto" w:fill="auto"/>
          </w:tcPr>
          <w:p w14:paraId="57317E33"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6</w:t>
            </w:r>
          </w:p>
          <w:p w14:paraId="20C357C6"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5</w:t>
            </w:r>
          </w:p>
          <w:p w14:paraId="010B1A54"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8</w:t>
            </w:r>
          </w:p>
          <w:p w14:paraId="21FDC25D"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9</w:t>
            </w:r>
          </w:p>
          <w:p w14:paraId="1F1625F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2FBAE183"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10</w:t>
            </w:r>
          </w:p>
          <w:p w14:paraId="2F6A34F2"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3</w:t>
            </w:r>
          </w:p>
          <w:p w14:paraId="187DFBA6"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9</w:t>
            </w:r>
          </w:p>
          <w:p w14:paraId="342BD554"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6</w:t>
            </w:r>
          </w:p>
          <w:p w14:paraId="10A3B453"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734983D7"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A5BF6">
              <w:rPr>
                <w:rFonts w:ascii="Times New Roman" w:hAnsi="Times New Roman" w:cs="Times New Roman"/>
                <w:color w:val="000000"/>
                <w:sz w:val="24"/>
                <w:szCs w:val="24"/>
              </w:rPr>
              <w:t>Pre=2.00 Post=4.00</w:t>
            </w:r>
          </w:p>
          <w:p w14:paraId="6653D3B0"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dxa"/>
            <w:shd w:val="clear" w:color="auto" w:fill="auto"/>
          </w:tcPr>
          <w:p w14:paraId="38ED03D8"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59.00</w:t>
            </w:r>
          </w:p>
        </w:tc>
        <w:tc>
          <w:tcPr>
            <w:tcW w:w="1014" w:type="dxa"/>
            <w:shd w:val="clear" w:color="auto" w:fill="auto"/>
          </w:tcPr>
          <w:p w14:paraId="77B94770"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-2.00</w:t>
            </w:r>
          </w:p>
        </w:tc>
        <w:tc>
          <w:tcPr>
            <w:tcW w:w="1064" w:type="dxa"/>
            <w:shd w:val="clear" w:color="auto" w:fill="auto"/>
          </w:tcPr>
          <w:p w14:paraId="19F688F4"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0.045</w:t>
            </w:r>
          </w:p>
        </w:tc>
      </w:tr>
      <w:tr w:rsidR="00D668BD" w:rsidRPr="00BE654A" w14:paraId="3D29D78C" w14:textId="77777777" w:rsidTr="00777915">
        <w:trPr>
          <w:trHeight w:val="1242"/>
        </w:trPr>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shd w:val="clear" w:color="auto" w:fill="auto"/>
          </w:tcPr>
          <w:p w14:paraId="2A947ABA" w14:textId="77777777" w:rsidR="00D668BD" w:rsidRPr="00D668BD" w:rsidRDefault="00D668BD" w:rsidP="00573AA0">
            <w:pPr>
              <w:jc w:val="left"/>
              <w:rPr>
                <w:rFonts w:ascii="Times New Roman" w:hAnsi="Times New Roman" w:cs="Times New Roman"/>
                <w:i w:val="0"/>
                <w:iCs w:val="0"/>
                <w:sz w:val="24"/>
                <w:szCs w:val="24"/>
              </w:rPr>
            </w:pPr>
            <w:r w:rsidRPr="00D668BD">
              <w:rPr>
                <w:rFonts w:ascii="Times New Roman" w:hAnsi="Times New Roman" w:cs="Times New Roman"/>
                <w:i w:val="0"/>
                <w:iCs w:val="0"/>
                <w:sz w:val="24"/>
                <w:szCs w:val="24"/>
              </w:rPr>
              <w:t>SOB intervention and effectiveness was documented during the benefit period</w:t>
            </w:r>
          </w:p>
        </w:tc>
        <w:tc>
          <w:tcPr>
            <w:tcW w:w="1292" w:type="dxa"/>
            <w:shd w:val="clear" w:color="auto" w:fill="auto"/>
          </w:tcPr>
          <w:p w14:paraId="1D34EB58"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Never</w:t>
            </w:r>
          </w:p>
          <w:p w14:paraId="1235442C"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Rarely</w:t>
            </w:r>
          </w:p>
          <w:p w14:paraId="2084FE1D"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Sometimes</w:t>
            </w:r>
          </w:p>
          <w:p w14:paraId="291565DE"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Always</w:t>
            </w:r>
          </w:p>
        </w:tc>
        <w:tc>
          <w:tcPr>
            <w:tcW w:w="1216" w:type="dxa"/>
            <w:shd w:val="clear" w:color="auto" w:fill="auto"/>
          </w:tcPr>
          <w:p w14:paraId="34F1CC7E"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14:paraId="3B3EC541"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14:paraId="72223364"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14:paraId="251A68EF"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14:paraId="013857FE"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69946378"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14:paraId="7CB8D546"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14:paraId="59DACC33"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p w14:paraId="39D89E6A"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14:paraId="464212D6"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6FD97CC6"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Pre=</w:t>
            </w:r>
            <w:r>
              <w:rPr>
                <w:rFonts w:ascii="Times New Roman" w:hAnsi="Times New Roman" w:cs="Times New Roman"/>
                <w:sz w:val="24"/>
                <w:szCs w:val="24"/>
              </w:rPr>
              <w:t>2.50</w:t>
            </w:r>
            <w:r w:rsidRPr="008A5BF6">
              <w:rPr>
                <w:rFonts w:ascii="Times New Roman" w:hAnsi="Times New Roman" w:cs="Times New Roman"/>
                <w:sz w:val="24"/>
                <w:szCs w:val="24"/>
              </w:rPr>
              <w:t xml:space="preserve"> Post=</w:t>
            </w:r>
            <w:r>
              <w:rPr>
                <w:rFonts w:ascii="Times New Roman" w:hAnsi="Times New Roman" w:cs="Times New Roman"/>
                <w:sz w:val="24"/>
                <w:szCs w:val="24"/>
              </w:rPr>
              <w:t>2.00</w:t>
            </w:r>
          </w:p>
        </w:tc>
        <w:tc>
          <w:tcPr>
            <w:tcW w:w="1061" w:type="dxa"/>
            <w:shd w:val="clear" w:color="auto" w:fill="auto"/>
          </w:tcPr>
          <w:p w14:paraId="05949A64"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148.00</w:t>
            </w:r>
          </w:p>
        </w:tc>
        <w:tc>
          <w:tcPr>
            <w:tcW w:w="1014" w:type="dxa"/>
            <w:shd w:val="clear" w:color="auto" w:fill="auto"/>
          </w:tcPr>
          <w:p w14:paraId="30F39584"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w:t>
            </w:r>
          </w:p>
        </w:tc>
        <w:tc>
          <w:tcPr>
            <w:tcW w:w="1064" w:type="dxa"/>
            <w:shd w:val="clear" w:color="auto" w:fill="auto"/>
          </w:tcPr>
          <w:p w14:paraId="0BBBC2B9"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0.</w:t>
            </w:r>
            <w:r>
              <w:rPr>
                <w:rFonts w:ascii="Times New Roman" w:hAnsi="Times New Roman" w:cs="Times New Roman"/>
                <w:sz w:val="24"/>
                <w:szCs w:val="24"/>
              </w:rPr>
              <w:t>027</w:t>
            </w:r>
          </w:p>
        </w:tc>
      </w:tr>
      <w:tr w:rsidR="00D668BD" w:rsidRPr="00BE654A" w14:paraId="782EB9F2" w14:textId="77777777" w:rsidTr="0077791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shd w:val="clear" w:color="auto" w:fill="auto"/>
          </w:tcPr>
          <w:p w14:paraId="093EF360" w14:textId="77777777" w:rsidR="00D668BD" w:rsidRPr="00D668BD" w:rsidRDefault="00D668BD" w:rsidP="00573AA0">
            <w:pPr>
              <w:jc w:val="left"/>
              <w:rPr>
                <w:rFonts w:ascii="Times New Roman" w:hAnsi="Times New Roman" w:cs="Times New Roman"/>
                <w:i w:val="0"/>
                <w:iCs w:val="0"/>
                <w:sz w:val="24"/>
                <w:szCs w:val="24"/>
              </w:rPr>
            </w:pPr>
            <w:r w:rsidRPr="00D668BD">
              <w:rPr>
                <w:rFonts w:ascii="Times New Roman" w:hAnsi="Times New Roman" w:cs="Times New Roman"/>
                <w:i w:val="0"/>
                <w:iCs w:val="0"/>
                <w:sz w:val="24"/>
                <w:szCs w:val="24"/>
              </w:rPr>
              <w:t>Comparative charting was present in the free text areas</w:t>
            </w:r>
          </w:p>
        </w:tc>
        <w:tc>
          <w:tcPr>
            <w:tcW w:w="1292" w:type="dxa"/>
            <w:shd w:val="clear" w:color="auto" w:fill="auto"/>
          </w:tcPr>
          <w:p w14:paraId="4F0B515D"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Never</w:t>
            </w:r>
          </w:p>
          <w:p w14:paraId="003D2C10"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Rarely</w:t>
            </w:r>
          </w:p>
          <w:p w14:paraId="45D01C08"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Sometimes</w:t>
            </w:r>
          </w:p>
          <w:p w14:paraId="5BD03DEA"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Always</w:t>
            </w:r>
          </w:p>
        </w:tc>
        <w:tc>
          <w:tcPr>
            <w:tcW w:w="1216" w:type="dxa"/>
            <w:shd w:val="clear" w:color="auto" w:fill="auto"/>
          </w:tcPr>
          <w:p w14:paraId="5EE42E8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p w14:paraId="72D98F76"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p w14:paraId="1F61985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14:paraId="7E1DAF18"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14:paraId="53D33117"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680F257B"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281DCFA1"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14:paraId="1AB31534"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14:paraId="63412AD4"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p w14:paraId="5614F708"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7D55DCF2"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Pre=2.00 Post=</w:t>
            </w:r>
            <w:r>
              <w:rPr>
                <w:rFonts w:ascii="Times New Roman" w:hAnsi="Times New Roman" w:cs="Times New Roman"/>
                <w:sz w:val="24"/>
                <w:szCs w:val="24"/>
              </w:rPr>
              <w:t>4</w:t>
            </w:r>
            <w:r w:rsidRPr="008A5BF6">
              <w:rPr>
                <w:rFonts w:ascii="Times New Roman" w:hAnsi="Times New Roman" w:cs="Times New Roman"/>
                <w:sz w:val="24"/>
                <w:szCs w:val="24"/>
              </w:rPr>
              <w:t>.00</w:t>
            </w:r>
          </w:p>
        </w:tc>
        <w:tc>
          <w:tcPr>
            <w:tcW w:w="1061" w:type="dxa"/>
            <w:shd w:val="clear" w:color="auto" w:fill="auto"/>
          </w:tcPr>
          <w:p w14:paraId="620A3775"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59.00</w:t>
            </w:r>
          </w:p>
        </w:tc>
        <w:tc>
          <w:tcPr>
            <w:tcW w:w="1014" w:type="dxa"/>
            <w:shd w:val="clear" w:color="auto" w:fill="auto"/>
          </w:tcPr>
          <w:p w14:paraId="3CFE73F9"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w:t>
            </w:r>
            <w:r>
              <w:rPr>
                <w:rFonts w:ascii="Times New Roman" w:hAnsi="Times New Roman" w:cs="Times New Roman"/>
                <w:sz w:val="24"/>
                <w:szCs w:val="24"/>
              </w:rPr>
              <w:t>2.00</w:t>
            </w:r>
          </w:p>
        </w:tc>
        <w:tc>
          <w:tcPr>
            <w:tcW w:w="1064" w:type="dxa"/>
            <w:shd w:val="clear" w:color="auto" w:fill="auto"/>
          </w:tcPr>
          <w:p w14:paraId="08B3E396" w14:textId="77777777" w:rsidR="00D668BD" w:rsidRPr="008A5BF6" w:rsidRDefault="00D668BD"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0.</w:t>
            </w:r>
            <w:r>
              <w:rPr>
                <w:rFonts w:ascii="Times New Roman" w:hAnsi="Times New Roman" w:cs="Times New Roman"/>
                <w:sz w:val="24"/>
                <w:szCs w:val="24"/>
              </w:rPr>
              <w:t>045</w:t>
            </w:r>
          </w:p>
        </w:tc>
      </w:tr>
      <w:tr w:rsidR="00D668BD" w:rsidRPr="00BE654A" w14:paraId="6F42F29C" w14:textId="77777777" w:rsidTr="00777915">
        <w:trPr>
          <w:trHeight w:val="1242"/>
        </w:trPr>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shd w:val="clear" w:color="auto" w:fill="auto"/>
          </w:tcPr>
          <w:p w14:paraId="33A06B8E" w14:textId="77777777" w:rsidR="00D668BD" w:rsidRPr="00D668BD" w:rsidRDefault="00D668BD" w:rsidP="00573AA0">
            <w:pPr>
              <w:jc w:val="left"/>
              <w:rPr>
                <w:rFonts w:ascii="Times New Roman" w:hAnsi="Times New Roman" w:cs="Times New Roman"/>
                <w:i w:val="0"/>
                <w:iCs w:val="0"/>
                <w:sz w:val="24"/>
                <w:szCs w:val="24"/>
              </w:rPr>
            </w:pPr>
            <w:r w:rsidRPr="00D668BD">
              <w:rPr>
                <w:rFonts w:ascii="Times New Roman" w:hAnsi="Times New Roman" w:cs="Times New Roman"/>
                <w:i w:val="0"/>
                <w:iCs w:val="0"/>
                <w:sz w:val="24"/>
                <w:szCs w:val="24"/>
              </w:rPr>
              <w:t xml:space="preserve">A time indicator was used in the free text areas </w:t>
            </w:r>
          </w:p>
        </w:tc>
        <w:tc>
          <w:tcPr>
            <w:tcW w:w="1292" w:type="dxa"/>
            <w:shd w:val="clear" w:color="auto" w:fill="auto"/>
          </w:tcPr>
          <w:p w14:paraId="2C4AFD21"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Never</w:t>
            </w:r>
          </w:p>
          <w:p w14:paraId="53DDACF5"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Rarely</w:t>
            </w:r>
          </w:p>
          <w:p w14:paraId="7A412843"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Sometimes</w:t>
            </w:r>
          </w:p>
          <w:p w14:paraId="30B29CCF"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Always</w:t>
            </w:r>
          </w:p>
        </w:tc>
        <w:tc>
          <w:tcPr>
            <w:tcW w:w="1216" w:type="dxa"/>
            <w:shd w:val="clear" w:color="auto" w:fill="auto"/>
          </w:tcPr>
          <w:p w14:paraId="4F367E73"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14:paraId="789DE607"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p w14:paraId="5C8E9C18"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p w14:paraId="660720CE"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14:paraId="3A8261BE"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36EC86DF"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2AFEF27A"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14:paraId="11A90784"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p w14:paraId="1C921A96"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p w14:paraId="2C12B8D8"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654A13D4"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Pre=</w:t>
            </w:r>
            <w:r>
              <w:rPr>
                <w:rFonts w:ascii="Times New Roman" w:hAnsi="Times New Roman" w:cs="Times New Roman"/>
                <w:sz w:val="24"/>
                <w:szCs w:val="24"/>
              </w:rPr>
              <w:t>2</w:t>
            </w:r>
            <w:r w:rsidRPr="008A5BF6">
              <w:rPr>
                <w:rFonts w:ascii="Times New Roman" w:hAnsi="Times New Roman" w:cs="Times New Roman"/>
                <w:sz w:val="24"/>
                <w:szCs w:val="24"/>
              </w:rPr>
              <w:t>.00 Post=1.00</w:t>
            </w:r>
          </w:p>
        </w:tc>
        <w:tc>
          <w:tcPr>
            <w:tcW w:w="1061" w:type="dxa"/>
            <w:shd w:val="clear" w:color="auto" w:fill="auto"/>
          </w:tcPr>
          <w:p w14:paraId="65E7924A"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180.00</w:t>
            </w:r>
          </w:p>
        </w:tc>
        <w:tc>
          <w:tcPr>
            <w:tcW w:w="1014" w:type="dxa"/>
            <w:shd w:val="clear" w:color="auto" w:fill="auto"/>
          </w:tcPr>
          <w:p w14:paraId="7FE41EC2"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5BF6">
              <w:rPr>
                <w:rFonts w:ascii="Times New Roman" w:hAnsi="Times New Roman" w:cs="Times New Roman"/>
                <w:sz w:val="24"/>
                <w:szCs w:val="24"/>
              </w:rPr>
              <w:t>-</w:t>
            </w:r>
            <w:r>
              <w:rPr>
                <w:rFonts w:ascii="Times New Roman" w:hAnsi="Times New Roman" w:cs="Times New Roman"/>
                <w:sz w:val="24"/>
                <w:szCs w:val="24"/>
              </w:rPr>
              <w:t>3.90</w:t>
            </w:r>
          </w:p>
        </w:tc>
        <w:tc>
          <w:tcPr>
            <w:tcW w:w="1064" w:type="dxa"/>
            <w:shd w:val="clear" w:color="auto" w:fill="auto"/>
          </w:tcPr>
          <w:p w14:paraId="6D7CFEAC" w14:textId="77777777" w:rsidR="00D668BD" w:rsidRPr="008A5BF6" w:rsidRDefault="00D668BD"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&lt;0.001</w:t>
            </w:r>
          </w:p>
        </w:tc>
      </w:tr>
    </w:tbl>
    <w:p w14:paraId="658F03BB" w14:textId="77777777" w:rsidR="0023726C" w:rsidRDefault="0023726C" w:rsidP="0023726C">
      <w:pPr>
        <w:spacing w:line="480" w:lineRule="auto"/>
        <w:rPr>
          <w:rFonts w:ascii="Times New Roman" w:hAnsi="Times New Roman" w:cs="Times New Roman"/>
          <w:sz w:val="24"/>
          <w:szCs w:val="24"/>
        </w:rPr>
      </w:pPr>
    </w:p>
    <w:p w14:paraId="3A8F0995" w14:textId="307AB959" w:rsidR="0023726C" w:rsidRDefault="0023726C" w:rsidP="0023726C">
      <w:pPr>
        <w:spacing w:line="480" w:lineRule="auto"/>
        <w:rPr>
          <w:rFonts w:ascii="Times New Roman" w:hAnsi="Times New Roman" w:cs="Times New Roman"/>
          <w:sz w:val="24"/>
          <w:szCs w:val="24"/>
        </w:rPr>
      </w:pPr>
      <w:r>
        <w:rPr>
          <w:rFonts w:ascii="Times New Roman" w:hAnsi="Times New Roman" w:cs="Times New Roman"/>
          <w:sz w:val="24"/>
          <w:szCs w:val="24"/>
        </w:rPr>
        <w:tab/>
      </w:r>
      <w:r w:rsidR="002133FB">
        <w:rPr>
          <w:rFonts w:ascii="Times New Roman" w:hAnsi="Times New Roman" w:cs="Times New Roman"/>
          <w:sz w:val="24"/>
          <w:szCs w:val="24"/>
        </w:rPr>
        <w:t>Please refer to</w:t>
      </w:r>
      <w:r w:rsidR="005C72C1">
        <w:rPr>
          <w:rFonts w:ascii="Times New Roman" w:hAnsi="Times New Roman" w:cs="Times New Roman"/>
          <w:sz w:val="24"/>
          <w:szCs w:val="24"/>
        </w:rPr>
        <w:t xml:space="preserve"> Table 2 for </w:t>
      </w:r>
      <w:r w:rsidR="00636964">
        <w:rPr>
          <w:rFonts w:ascii="Times New Roman" w:hAnsi="Times New Roman" w:cs="Times New Roman"/>
          <w:sz w:val="24"/>
          <w:szCs w:val="24"/>
        </w:rPr>
        <w:t xml:space="preserve">chart audit </w:t>
      </w:r>
      <w:r w:rsidR="002133FB">
        <w:rPr>
          <w:rFonts w:ascii="Times New Roman" w:hAnsi="Times New Roman" w:cs="Times New Roman"/>
          <w:sz w:val="24"/>
          <w:szCs w:val="24"/>
        </w:rPr>
        <w:t>r</w:t>
      </w:r>
      <w:r w:rsidR="002133FB" w:rsidRPr="0023726C">
        <w:rPr>
          <w:rFonts w:ascii="Times New Roman" w:hAnsi="Times New Roman" w:cs="Times New Roman"/>
          <w:sz w:val="24"/>
          <w:szCs w:val="24"/>
        </w:rPr>
        <w:t xml:space="preserve">esults </w:t>
      </w:r>
      <w:r w:rsidR="009F1924">
        <w:rPr>
          <w:rFonts w:ascii="Times New Roman" w:hAnsi="Times New Roman" w:cs="Times New Roman"/>
          <w:sz w:val="24"/>
          <w:szCs w:val="24"/>
        </w:rPr>
        <w:t>for all</w:t>
      </w:r>
      <w:r w:rsidR="000C024A">
        <w:rPr>
          <w:rFonts w:ascii="Times New Roman" w:hAnsi="Times New Roman" w:cs="Times New Roman"/>
          <w:sz w:val="24"/>
          <w:szCs w:val="24"/>
        </w:rPr>
        <w:t xml:space="preserve"> categorical measures. </w:t>
      </w:r>
      <w:r w:rsidR="00A02D4B">
        <w:rPr>
          <w:rFonts w:ascii="Times New Roman" w:hAnsi="Times New Roman" w:cs="Times New Roman"/>
          <w:sz w:val="24"/>
          <w:szCs w:val="24"/>
        </w:rPr>
        <w:t xml:space="preserve">The results revealed </w:t>
      </w:r>
      <w:r w:rsidRPr="0023726C">
        <w:rPr>
          <w:rFonts w:ascii="Times New Roman" w:hAnsi="Times New Roman" w:cs="Times New Roman"/>
          <w:sz w:val="24"/>
          <w:szCs w:val="24"/>
        </w:rPr>
        <w:t xml:space="preserve">that nearly all patients were screened for pain and shortness of breath (SOB) </w:t>
      </w:r>
      <w:r w:rsidR="00694566">
        <w:rPr>
          <w:rFonts w:ascii="Times New Roman" w:hAnsi="Times New Roman" w:cs="Times New Roman"/>
          <w:sz w:val="24"/>
          <w:szCs w:val="24"/>
        </w:rPr>
        <w:t>at the</w:t>
      </w:r>
      <w:r w:rsidRPr="0023726C">
        <w:rPr>
          <w:rFonts w:ascii="Times New Roman" w:hAnsi="Times New Roman" w:cs="Times New Roman"/>
          <w:sz w:val="24"/>
          <w:szCs w:val="24"/>
        </w:rPr>
        <w:t xml:space="preserve"> initial evaluation. </w:t>
      </w:r>
      <w:r w:rsidRPr="0023726C">
        <w:rPr>
          <w:rFonts w:ascii="Times New Roman" w:eastAsia="STZhongsong" w:hAnsi="Times New Roman" w:cs="Times New Roman"/>
          <w:sz w:val="24"/>
          <w:szCs w:val="24"/>
        </w:rPr>
        <w:t xml:space="preserve">Due to </w:t>
      </w:r>
      <w:r w:rsidR="008C2143">
        <w:rPr>
          <w:rFonts w:ascii="Times New Roman" w:eastAsia="STZhongsong" w:hAnsi="Times New Roman" w:cs="Times New Roman"/>
          <w:sz w:val="24"/>
          <w:szCs w:val="24"/>
        </w:rPr>
        <w:t xml:space="preserve">the </w:t>
      </w:r>
      <w:r w:rsidRPr="0023726C">
        <w:rPr>
          <w:rFonts w:ascii="Times New Roman" w:eastAsia="STZhongsong" w:hAnsi="Times New Roman" w:cs="Times New Roman"/>
          <w:sz w:val="24"/>
          <w:szCs w:val="24"/>
        </w:rPr>
        <w:t>near universal compliance with this documentation standard</w:t>
      </w:r>
      <w:r w:rsidR="008C2143">
        <w:rPr>
          <w:rFonts w:ascii="Times New Roman" w:eastAsia="STZhongsong" w:hAnsi="Times New Roman" w:cs="Times New Roman"/>
          <w:sz w:val="24"/>
          <w:szCs w:val="24"/>
        </w:rPr>
        <w:t xml:space="preserve">, those items </w:t>
      </w:r>
      <w:r w:rsidRPr="0023726C">
        <w:rPr>
          <w:rFonts w:ascii="Times New Roman" w:eastAsia="STZhongsong" w:hAnsi="Times New Roman" w:cs="Times New Roman"/>
          <w:sz w:val="24"/>
          <w:szCs w:val="24"/>
        </w:rPr>
        <w:t>could not be analyzed statistically</w:t>
      </w:r>
      <w:r>
        <w:rPr>
          <w:rFonts w:ascii="Times New Roman" w:eastAsia="STZhongsong" w:hAnsi="Times New Roman" w:cs="Times New Roman"/>
          <w:sz w:val="24"/>
          <w:szCs w:val="24"/>
        </w:rPr>
        <w:t xml:space="preserve"> </w:t>
      </w:r>
      <w:r w:rsidR="005366E3">
        <w:rPr>
          <w:rFonts w:ascii="Times New Roman" w:eastAsia="STZhongsong" w:hAnsi="Times New Roman" w:cs="Times New Roman"/>
          <w:sz w:val="24"/>
          <w:szCs w:val="24"/>
        </w:rPr>
        <w:t>due to the lack of variability in the data</w:t>
      </w:r>
      <w:r>
        <w:rPr>
          <w:rFonts w:ascii="Times New Roman" w:eastAsia="STZhongsong" w:hAnsi="Times New Roman" w:cs="Times New Roman"/>
          <w:sz w:val="24"/>
          <w:szCs w:val="24"/>
        </w:rPr>
        <w:t>.</w:t>
      </w:r>
      <w:r w:rsidRPr="0023726C">
        <w:rPr>
          <w:rFonts w:ascii="Times New Roman" w:eastAsia="STZhongsong" w:hAnsi="Times New Roman" w:cs="Times New Roman"/>
          <w:sz w:val="24"/>
          <w:szCs w:val="24"/>
        </w:rPr>
        <w:t xml:space="preserve"> </w:t>
      </w:r>
      <w:r w:rsidR="00584812">
        <w:rPr>
          <w:rFonts w:ascii="Times New Roman" w:eastAsia="STZhongsong" w:hAnsi="Times New Roman" w:cs="Times New Roman"/>
          <w:sz w:val="24"/>
          <w:szCs w:val="24"/>
        </w:rPr>
        <w:t xml:space="preserve">The </w:t>
      </w:r>
      <w:r w:rsidR="000E232E">
        <w:rPr>
          <w:rFonts w:ascii="Times New Roman" w:eastAsia="STZhongsong" w:hAnsi="Times New Roman" w:cs="Times New Roman"/>
          <w:sz w:val="24"/>
          <w:szCs w:val="24"/>
        </w:rPr>
        <w:t xml:space="preserve">pre- and post-intervention </w:t>
      </w:r>
      <w:r w:rsidR="00584812">
        <w:rPr>
          <w:rFonts w:ascii="Times New Roman" w:eastAsia="STZhongsong" w:hAnsi="Times New Roman" w:cs="Times New Roman"/>
          <w:sz w:val="24"/>
          <w:szCs w:val="24"/>
        </w:rPr>
        <w:t>chart audit</w:t>
      </w:r>
      <w:r w:rsidR="00E63FD7">
        <w:rPr>
          <w:rFonts w:ascii="Times New Roman" w:eastAsia="STZhongsong" w:hAnsi="Times New Roman" w:cs="Times New Roman"/>
          <w:sz w:val="24"/>
          <w:szCs w:val="24"/>
        </w:rPr>
        <w:t xml:space="preserve"> comparison did reveal </w:t>
      </w:r>
      <w:r w:rsidR="00FF5231">
        <w:rPr>
          <w:rFonts w:ascii="Times New Roman" w:eastAsia="STZhongsong" w:hAnsi="Times New Roman" w:cs="Times New Roman"/>
          <w:sz w:val="24"/>
          <w:szCs w:val="24"/>
        </w:rPr>
        <w:t xml:space="preserve">a statistically significant reduction </w:t>
      </w:r>
      <w:r w:rsidR="00DC06B2">
        <w:rPr>
          <w:rFonts w:ascii="Times New Roman" w:eastAsia="STZhongsong" w:hAnsi="Times New Roman" w:cs="Times New Roman"/>
          <w:sz w:val="24"/>
          <w:szCs w:val="24"/>
        </w:rPr>
        <w:t>(p</w:t>
      </w:r>
      <w:r w:rsidR="008C0BC9">
        <w:rPr>
          <w:rFonts w:ascii="Times New Roman" w:eastAsia="STZhongsong" w:hAnsi="Times New Roman" w:cs="Times New Roman"/>
          <w:sz w:val="24"/>
          <w:szCs w:val="24"/>
        </w:rPr>
        <w:t>≤</w:t>
      </w:r>
      <w:r w:rsidR="00B12212">
        <w:rPr>
          <w:rFonts w:ascii="Times New Roman" w:eastAsia="STZhongsong" w:hAnsi="Times New Roman" w:cs="Times New Roman"/>
          <w:sz w:val="24"/>
          <w:szCs w:val="24"/>
        </w:rPr>
        <w:t xml:space="preserve">0.05) </w:t>
      </w:r>
      <w:r w:rsidRPr="0023726C">
        <w:rPr>
          <w:rFonts w:ascii="Times New Roman" w:hAnsi="Times New Roman" w:cs="Times New Roman"/>
          <w:sz w:val="24"/>
          <w:szCs w:val="24"/>
        </w:rPr>
        <w:t xml:space="preserve">in the number of charts </w:t>
      </w:r>
      <w:r w:rsidR="00FF5231">
        <w:rPr>
          <w:rFonts w:ascii="Times New Roman" w:hAnsi="Times New Roman" w:cs="Times New Roman"/>
          <w:sz w:val="24"/>
          <w:szCs w:val="24"/>
        </w:rPr>
        <w:t xml:space="preserve">that </w:t>
      </w:r>
      <w:r w:rsidRPr="0023726C">
        <w:rPr>
          <w:rFonts w:ascii="Times New Roman" w:hAnsi="Times New Roman" w:cs="Times New Roman"/>
          <w:sz w:val="24"/>
          <w:szCs w:val="24"/>
        </w:rPr>
        <w:t>requir</w:t>
      </w:r>
      <w:r w:rsidR="00FF5231">
        <w:rPr>
          <w:rFonts w:ascii="Times New Roman" w:hAnsi="Times New Roman" w:cs="Times New Roman"/>
          <w:sz w:val="24"/>
          <w:szCs w:val="24"/>
        </w:rPr>
        <w:t>ed</w:t>
      </w:r>
      <w:r w:rsidRPr="0023726C">
        <w:rPr>
          <w:rFonts w:ascii="Times New Roman" w:hAnsi="Times New Roman" w:cs="Times New Roman"/>
          <w:sz w:val="24"/>
          <w:szCs w:val="24"/>
        </w:rPr>
        <w:t xml:space="preserve"> additional edit</w:t>
      </w:r>
      <w:r w:rsidR="00F23493">
        <w:rPr>
          <w:rFonts w:ascii="Times New Roman" w:hAnsi="Times New Roman" w:cs="Times New Roman"/>
          <w:sz w:val="24"/>
          <w:szCs w:val="24"/>
        </w:rPr>
        <w:t xml:space="preserve">ing </w:t>
      </w:r>
      <w:r w:rsidR="00E61901">
        <w:rPr>
          <w:rFonts w:ascii="Times New Roman" w:hAnsi="Times New Roman" w:cs="Times New Roman"/>
          <w:sz w:val="24"/>
          <w:szCs w:val="24"/>
        </w:rPr>
        <w:t xml:space="preserve">following the implementation of </w:t>
      </w:r>
      <w:r w:rsidRPr="0023726C">
        <w:rPr>
          <w:rFonts w:ascii="Times New Roman" w:hAnsi="Times New Roman" w:cs="Times New Roman"/>
          <w:sz w:val="24"/>
          <w:szCs w:val="24"/>
        </w:rPr>
        <w:t xml:space="preserve">the </w:t>
      </w:r>
      <w:r w:rsidR="00E61901">
        <w:rPr>
          <w:rFonts w:ascii="Times New Roman" w:hAnsi="Times New Roman" w:cs="Times New Roman"/>
          <w:sz w:val="24"/>
          <w:szCs w:val="24"/>
        </w:rPr>
        <w:t>C</w:t>
      </w:r>
      <w:r w:rsidRPr="0023726C">
        <w:rPr>
          <w:rFonts w:ascii="Times New Roman" w:hAnsi="Times New Roman" w:cs="Times New Roman"/>
          <w:sz w:val="24"/>
          <w:szCs w:val="24"/>
        </w:rPr>
        <w:t xml:space="preserve">omparative </w:t>
      </w:r>
      <w:r w:rsidR="00E61901">
        <w:rPr>
          <w:rFonts w:ascii="Times New Roman" w:hAnsi="Times New Roman" w:cs="Times New Roman"/>
          <w:sz w:val="24"/>
          <w:szCs w:val="24"/>
        </w:rPr>
        <w:t>C</w:t>
      </w:r>
      <w:r w:rsidRPr="0023726C">
        <w:rPr>
          <w:rFonts w:ascii="Times New Roman" w:hAnsi="Times New Roman" w:cs="Times New Roman"/>
          <w:sz w:val="24"/>
          <w:szCs w:val="24"/>
        </w:rPr>
        <w:t xml:space="preserve">harting </w:t>
      </w:r>
      <w:r w:rsidR="00E61901">
        <w:rPr>
          <w:rFonts w:ascii="Times New Roman" w:hAnsi="Times New Roman" w:cs="Times New Roman"/>
          <w:sz w:val="24"/>
          <w:szCs w:val="24"/>
        </w:rPr>
        <w:t>T</w:t>
      </w:r>
      <w:r w:rsidRPr="0023726C">
        <w:rPr>
          <w:rFonts w:ascii="Times New Roman" w:hAnsi="Times New Roman" w:cs="Times New Roman"/>
          <w:sz w:val="24"/>
          <w:szCs w:val="24"/>
        </w:rPr>
        <w:t>ool</w:t>
      </w:r>
      <w:r w:rsidR="00E61901">
        <w:rPr>
          <w:rFonts w:ascii="Times New Roman" w:hAnsi="Times New Roman" w:cs="Times New Roman"/>
          <w:sz w:val="24"/>
          <w:szCs w:val="24"/>
        </w:rPr>
        <w:t xml:space="preserve"> (CCT)</w:t>
      </w:r>
      <w:r w:rsidR="008C0BC9">
        <w:rPr>
          <w:rFonts w:ascii="Times New Roman" w:hAnsi="Times New Roman" w:cs="Times New Roman"/>
          <w:sz w:val="24"/>
          <w:szCs w:val="24"/>
        </w:rPr>
        <w:t xml:space="preserve">. </w:t>
      </w:r>
    </w:p>
    <w:p w14:paraId="0349A112" w14:textId="3AB4E56A" w:rsidR="00A33509" w:rsidRDefault="00A33509" w:rsidP="0023726C">
      <w:pPr>
        <w:spacing w:line="480" w:lineRule="auto"/>
        <w:rPr>
          <w:rFonts w:ascii="Times New Roman" w:hAnsi="Times New Roman" w:cs="Times New Roman"/>
          <w:sz w:val="24"/>
          <w:szCs w:val="24"/>
        </w:rPr>
      </w:pPr>
    </w:p>
    <w:p w14:paraId="48D1EC5C" w14:textId="38656FAC" w:rsidR="00A33509" w:rsidRDefault="00A33509" w:rsidP="0023726C">
      <w:pPr>
        <w:spacing w:line="480" w:lineRule="auto"/>
        <w:rPr>
          <w:rFonts w:ascii="Times New Roman" w:hAnsi="Times New Roman" w:cs="Times New Roman"/>
          <w:sz w:val="24"/>
          <w:szCs w:val="24"/>
        </w:rPr>
      </w:pPr>
    </w:p>
    <w:p w14:paraId="2679E2B1" w14:textId="7EFE9039" w:rsidR="00A33509" w:rsidRDefault="00A33509" w:rsidP="0023726C">
      <w:pPr>
        <w:spacing w:line="480" w:lineRule="auto"/>
        <w:rPr>
          <w:rFonts w:ascii="Times New Roman" w:hAnsi="Times New Roman" w:cs="Times New Roman"/>
          <w:sz w:val="24"/>
          <w:szCs w:val="24"/>
        </w:rPr>
      </w:pPr>
    </w:p>
    <w:p w14:paraId="06EFE002" w14:textId="11B8C693" w:rsidR="00662523" w:rsidRDefault="00662523" w:rsidP="0023726C">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2 </w:t>
      </w:r>
    </w:p>
    <w:p w14:paraId="78A6B04B" w14:textId="650E61A1" w:rsidR="00662523" w:rsidRPr="0023726C" w:rsidRDefault="00662523" w:rsidP="0023726C">
      <w:pPr>
        <w:spacing w:line="480" w:lineRule="auto"/>
        <w:rPr>
          <w:rFonts w:ascii="Times New Roman" w:hAnsi="Times New Roman" w:cs="Times New Roman"/>
          <w:sz w:val="24"/>
          <w:szCs w:val="24"/>
        </w:rPr>
      </w:pPr>
      <w:r>
        <w:rPr>
          <w:rFonts w:ascii="Times New Roman" w:hAnsi="Times New Roman" w:cs="Times New Roman"/>
          <w:sz w:val="24"/>
          <w:szCs w:val="24"/>
        </w:rPr>
        <w:t xml:space="preserve">Use of Comparative Charting, questions 1, 2, and 7 </w:t>
      </w:r>
    </w:p>
    <w:tbl>
      <w:tblPr>
        <w:tblStyle w:val="PlainTable5"/>
        <w:tblW w:w="10118" w:type="dxa"/>
        <w:tblBorders>
          <w:top w:val="single" w:sz="4" w:space="0" w:color="auto"/>
          <w:insideH w:val="single" w:sz="4" w:space="0" w:color="auto"/>
        </w:tblBorders>
        <w:tblLook w:val="04A0" w:firstRow="1" w:lastRow="0" w:firstColumn="1" w:lastColumn="0" w:noHBand="0" w:noVBand="1"/>
      </w:tblPr>
      <w:tblGrid>
        <w:gridCol w:w="1977"/>
        <w:gridCol w:w="1278"/>
        <w:gridCol w:w="1230"/>
        <w:gridCol w:w="1230"/>
        <w:gridCol w:w="1183"/>
        <w:gridCol w:w="1083"/>
        <w:gridCol w:w="1057"/>
        <w:gridCol w:w="1080"/>
      </w:tblGrid>
      <w:tr w:rsidR="00777915" w:rsidRPr="00BE654A" w14:paraId="6ACE0C4D" w14:textId="77777777" w:rsidTr="00777915">
        <w:trPr>
          <w:cnfStyle w:val="100000000000" w:firstRow="1" w:lastRow="0" w:firstColumn="0" w:lastColumn="0" w:oddVBand="0" w:evenVBand="0" w:oddHBand="0" w:evenHBand="0" w:firstRowFirstColumn="0" w:firstRowLastColumn="0" w:lastRowFirstColumn="0" w:lastRowLastColumn="0"/>
          <w:trHeight w:val="1406"/>
        </w:trPr>
        <w:tc>
          <w:tcPr>
            <w:cnfStyle w:val="001000000100" w:firstRow="0" w:lastRow="0" w:firstColumn="1" w:lastColumn="0" w:oddVBand="0" w:evenVBand="0" w:oddHBand="0" w:evenHBand="0" w:firstRowFirstColumn="1" w:firstRowLastColumn="0" w:lastRowFirstColumn="0" w:lastRowLastColumn="0"/>
            <w:tcW w:w="1982" w:type="dxa"/>
            <w:tcBorders>
              <w:bottom w:val="none" w:sz="0" w:space="0" w:color="auto"/>
              <w:right w:val="none" w:sz="0" w:space="0" w:color="auto"/>
            </w:tcBorders>
            <w:shd w:val="clear" w:color="auto" w:fill="auto"/>
          </w:tcPr>
          <w:p w14:paraId="77084EE3" w14:textId="39B15AFF" w:rsidR="0023726C" w:rsidRPr="008A5BF6" w:rsidRDefault="0023726C" w:rsidP="00A33509">
            <w:pPr>
              <w:jc w:val="left"/>
              <w:rPr>
                <w:rFonts w:ascii="Times New Roman" w:hAnsi="Times New Roman" w:cs="Times New Roman"/>
                <w:sz w:val="24"/>
                <w:szCs w:val="24"/>
              </w:rPr>
            </w:pPr>
            <w:r w:rsidRPr="008A5BF6">
              <w:rPr>
                <w:rFonts w:ascii="Times New Roman" w:hAnsi="Times New Roman" w:cs="Times New Roman"/>
                <w:sz w:val="24"/>
                <w:szCs w:val="24"/>
              </w:rPr>
              <w:t xml:space="preserve"> </w:t>
            </w:r>
          </w:p>
        </w:tc>
        <w:tc>
          <w:tcPr>
            <w:tcW w:w="1283" w:type="dxa"/>
            <w:tcBorders>
              <w:bottom w:val="none" w:sz="0" w:space="0" w:color="auto"/>
            </w:tcBorders>
            <w:shd w:val="clear" w:color="auto" w:fill="auto"/>
          </w:tcPr>
          <w:p w14:paraId="14C7605D" w14:textId="77777777" w:rsidR="0023726C" w:rsidRPr="008A5BF6" w:rsidRDefault="0023726C"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tcBorders>
              <w:bottom w:val="none" w:sz="0" w:space="0" w:color="auto"/>
            </w:tcBorders>
            <w:shd w:val="clear" w:color="auto" w:fill="auto"/>
          </w:tcPr>
          <w:p w14:paraId="3FC89A0A" w14:textId="77777777" w:rsidR="0023726C" w:rsidRPr="00D668BD" w:rsidRDefault="0023726C"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Number of Responses</w:t>
            </w:r>
          </w:p>
          <w:p w14:paraId="0DCA4BB3" w14:textId="77777777" w:rsidR="0023726C" w:rsidRPr="008A5BF6" w:rsidRDefault="0023726C"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68BD">
              <w:rPr>
                <w:rFonts w:ascii="Times New Roman" w:hAnsi="Times New Roman" w:cs="Times New Roman"/>
                <w:i w:val="0"/>
                <w:iCs w:val="0"/>
                <w:sz w:val="24"/>
                <w:szCs w:val="24"/>
              </w:rPr>
              <w:t>Pre (28)</w:t>
            </w:r>
            <w:r>
              <w:rPr>
                <w:rFonts w:ascii="Times New Roman" w:hAnsi="Times New Roman" w:cs="Times New Roman"/>
                <w:sz w:val="24"/>
                <w:szCs w:val="24"/>
              </w:rPr>
              <w:t xml:space="preserve"> </w:t>
            </w:r>
            <w:r w:rsidRPr="008A5BF6">
              <w:rPr>
                <w:rFonts w:ascii="Times New Roman" w:hAnsi="Times New Roman" w:cs="Times New Roman"/>
                <w:sz w:val="24"/>
                <w:szCs w:val="24"/>
              </w:rPr>
              <w:t xml:space="preserve">  </w:t>
            </w:r>
          </w:p>
        </w:tc>
        <w:tc>
          <w:tcPr>
            <w:tcW w:w="1216" w:type="dxa"/>
            <w:tcBorders>
              <w:bottom w:val="none" w:sz="0" w:space="0" w:color="auto"/>
            </w:tcBorders>
            <w:shd w:val="clear" w:color="auto" w:fill="auto"/>
          </w:tcPr>
          <w:p w14:paraId="24C6D23E" w14:textId="2F22DFB2" w:rsidR="0023726C" w:rsidRPr="00D668BD" w:rsidRDefault="0023726C"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D668BD">
              <w:rPr>
                <w:rFonts w:ascii="Times New Roman" w:hAnsi="Times New Roman" w:cs="Times New Roman"/>
                <w:i w:val="0"/>
                <w:iCs w:val="0"/>
                <w:sz w:val="24"/>
                <w:szCs w:val="24"/>
              </w:rPr>
              <w:t xml:space="preserve">Number of Responses </w:t>
            </w:r>
          </w:p>
          <w:p w14:paraId="7A7C618C" w14:textId="77777777" w:rsidR="0023726C" w:rsidRPr="008A5BF6" w:rsidRDefault="0023726C"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68BD">
              <w:rPr>
                <w:rFonts w:ascii="Times New Roman" w:hAnsi="Times New Roman" w:cs="Times New Roman"/>
                <w:i w:val="0"/>
                <w:iCs w:val="0"/>
                <w:sz w:val="24"/>
                <w:szCs w:val="24"/>
              </w:rPr>
              <w:t>Post (28)</w:t>
            </w:r>
            <w:r>
              <w:rPr>
                <w:rFonts w:ascii="Times New Roman" w:hAnsi="Times New Roman" w:cs="Times New Roman"/>
                <w:sz w:val="24"/>
                <w:szCs w:val="24"/>
              </w:rPr>
              <w:t xml:space="preserve"> </w:t>
            </w:r>
            <w:r w:rsidRPr="008A5BF6">
              <w:rPr>
                <w:rFonts w:ascii="Times New Roman" w:hAnsi="Times New Roman" w:cs="Times New Roman"/>
                <w:sz w:val="24"/>
                <w:szCs w:val="24"/>
              </w:rPr>
              <w:t xml:space="preserve">   </w:t>
            </w:r>
          </w:p>
        </w:tc>
        <w:tc>
          <w:tcPr>
            <w:tcW w:w="1185" w:type="dxa"/>
            <w:tcBorders>
              <w:bottom w:val="none" w:sz="0" w:space="0" w:color="auto"/>
            </w:tcBorders>
            <w:shd w:val="clear" w:color="auto" w:fill="auto"/>
          </w:tcPr>
          <w:p w14:paraId="10B72D93" w14:textId="77777777" w:rsidR="0023726C" w:rsidRPr="00A33509" w:rsidRDefault="0023726C"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A33509">
              <w:rPr>
                <w:rFonts w:ascii="Times New Roman" w:hAnsi="Times New Roman" w:cs="Times New Roman"/>
                <w:i w:val="0"/>
                <w:iCs w:val="0"/>
                <w:sz w:val="24"/>
                <w:szCs w:val="24"/>
              </w:rPr>
              <w:t>X^2(1).</w:t>
            </w:r>
          </w:p>
        </w:tc>
        <w:tc>
          <w:tcPr>
            <w:tcW w:w="1085" w:type="dxa"/>
            <w:tcBorders>
              <w:bottom w:val="none" w:sz="0" w:space="0" w:color="auto"/>
            </w:tcBorders>
            <w:shd w:val="clear" w:color="auto" w:fill="auto"/>
          </w:tcPr>
          <w:p w14:paraId="5E5C21AA" w14:textId="77777777" w:rsidR="0023726C" w:rsidRPr="00A33509" w:rsidRDefault="0023726C"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A33509">
              <w:rPr>
                <w:rFonts w:ascii="Times New Roman" w:hAnsi="Times New Roman" w:cs="Times New Roman"/>
                <w:i w:val="0"/>
                <w:iCs w:val="0"/>
                <w:sz w:val="24"/>
                <w:szCs w:val="24"/>
              </w:rPr>
              <w:t xml:space="preserve">P value </w:t>
            </w:r>
          </w:p>
        </w:tc>
        <w:tc>
          <w:tcPr>
            <w:tcW w:w="1064" w:type="dxa"/>
            <w:tcBorders>
              <w:bottom w:val="none" w:sz="0" w:space="0" w:color="auto"/>
            </w:tcBorders>
            <w:shd w:val="clear" w:color="auto" w:fill="auto"/>
          </w:tcPr>
          <w:p w14:paraId="0F84589E" w14:textId="64649C22" w:rsidR="0023726C" w:rsidRPr="00A33509" w:rsidRDefault="0023726C"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p>
        </w:tc>
        <w:tc>
          <w:tcPr>
            <w:tcW w:w="1087" w:type="dxa"/>
            <w:tcBorders>
              <w:bottom w:val="none" w:sz="0" w:space="0" w:color="auto"/>
            </w:tcBorders>
            <w:shd w:val="clear" w:color="auto" w:fill="auto"/>
          </w:tcPr>
          <w:p w14:paraId="6348616A" w14:textId="1ADB4C97" w:rsidR="0023726C" w:rsidRPr="00A33509" w:rsidRDefault="0023726C"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p>
        </w:tc>
      </w:tr>
      <w:tr w:rsidR="00777915" w:rsidRPr="00BE654A" w14:paraId="7B270BF2" w14:textId="77777777" w:rsidTr="00777915">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82" w:type="dxa"/>
            <w:tcBorders>
              <w:right w:val="none" w:sz="0" w:space="0" w:color="auto"/>
            </w:tcBorders>
            <w:shd w:val="clear" w:color="auto" w:fill="auto"/>
          </w:tcPr>
          <w:p w14:paraId="7DBADC48" w14:textId="77777777" w:rsidR="0023726C" w:rsidRPr="00A33509" w:rsidRDefault="0023726C" w:rsidP="00573AA0">
            <w:pPr>
              <w:jc w:val="left"/>
              <w:rPr>
                <w:rFonts w:ascii="Times New Roman" w:hAnsi="Times New Roman" w:cs="Times New Roman"/>
                <w:i w:val="0"/>
                <w:iCs w:val="0"/>
                <w:sz w:val="24"/>
                <w:szCs w:val="24"/>
              </w:rPr>
            </w:pPr>
            <w:r w:rsidRPr="00A33509">
              <w:rPr>
                <w:rFonts w:ascii="Times New Roman" w:hAnsi="Times New Roman" w:cs="Times New Roman"/>
                <w:i w:val="0"/>
                <w:iCs w:val="0"/>
                <w:sz w:val="24"/>
                <w:szCs w:val="24"/>
              </w:rPr>
              <w:t xml:space="preserve">Patient was screened for pain during the initial evaluation </w:t>
            </w:r>
          </w:p>
          <w:p w14:paraId="04A1AF2B" w14:textId="77777777" w:rsidR="0023726C" w:rsidRPr="008A5BF6" w:rsidRDefault="0023726C" w:rsidP="00573AA0">
            <w:pPr>
              <w:rPr>
                <w:rFonts w:ascii="Times New Roman" w:hAnsi="Times New Roman" w:cs="Times New Roman"/>
                <w:sz w:val="24"/>
                <w:szCs w:val="24"/>
              </w:rPr>
            </w:pPr>
          </w:p>
        </w:tc>
        <w:tc>
          <w:tcPr>
            <w:tcW w:w="1283" w:type="dxa"/>
            <w:shd w:val="clear" w:color="auto" w:fill="auto"/>
          </w:tcPr>
          <w:p w14:paraId="49C9C595" w14:textId="77777777" w:rsidR="0023726C"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Yes </w:t>
            </w:r>
          </w:p>
          <w:p w14:paraId="5CADD179"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 </w:t>
            </w:r>
          </w:p>
        </w:tc>
        <w:tc>
          <w:tcPr>
            <w:tcW w:w="1216" w:type="dxa"/>
            <w:shd w:val="clear" w:color="auto" w:fill="auto"/>
          </w:tcPr>
          <w:p w14:paraId="134A01D3" w14:textId="77777777" w:rsidR="0023726C"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p w14:paraId="1934C097"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17CD1888"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3232CB4F"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p w14:paraId="61AE6E7D"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14:paraId="7BD1949D"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3F37C2"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4AD688"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5814FD11"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NA</w:t>
            </w:r>
          </w:p>
        </w:tc>
        <w:tc>
          <w:tcPr>
            <w:tcW w:w="1085" w:type="dxa"/>
            <w:shd w:val="clear" w:color="auto" w:fill="auto"/>
          </w:tcPr>
          <w:p w14:paraId="383D50F7"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1064" w:type="dxa"/>
            <w:shd w:val="clear" w:color="auto" w:fill="auto"/>
          </w:tcPr>
          <w:p w14:paraId="2357DAC4" w14:textId="6A15FC18"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7" w:type="dxa"/>
            <w:shd w:val="clear" w:color="auto" w:fill="auto"/>
          </w:tcPr>
          <w:p w14:paraId="7C704C2B" w14:textId="4820CFBA"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3726C" w:rsidRPr="00BE654A" w14:paraId="6A22C513" w14:textId="77777777" w:rsidTr="00777915">
        <w:trPr>
          <w:trHeight w:val="1406"/>
        </w:trPr>
        <w:tc>
          <w:tcPr>
            <w:cnfStyle w:val="001000000000" w:firstRow="0" w:lastRow="0" w:firstColumn="1" w:lastColumn="0" w:oddVBand="0" w:evenVBand="0" w:oddHBand="0" w:evenHBand="0" w:firstRowFirstColumn="0" w:firstRowLastColumn="0" w:lastRowFirstColumn="0" w:lastRowLastColumn="0"/>
            <w:tcW w:w="1982" w:type="dxa"/>
            <w:tcBorders>
              <w:right w:val="none" w:sz="0" w:space="0" w:color="auto"/>
            </w:tcBorders>
            <w:shd w:val="clear" w:color="auto" w:fill="auto"/>
          </w:tcPr>
          <w:p w14:paraId="24024CB6" w14:textId="77777777" w:rsidR="0023726C" w:rsidRPr="00A33509" w:rsidRDefault="0023726C" w:rsidP="00573AA0">
            <w:pPr>
              <w:jc w:val="left"/>
              <w:rPr>
                <w:rFonts w:ascii="Times New Roman" w:hAnsi="Times New Roman" w:cs="Times New Roman"/>
                <w:i w:val="0"/>
                <w:iCs w:val="0"/>
                <w:sz w:val="24"/>
                <w:szCs w:val="24"/>
              </w:rPr>
            </w:pPr>
            <w:r w:rsidRPr="00A33509">
              <w:rPr>
                <w:rFonts w:ascii="Times New Roman" w:hAnsi="Times New Roman" w:cs="Times New Roman"/>
                <w:i w:val="0"/>
                <w:iCs w:val="0"/>
                <w:sz w:val="24"/>
                <w:szCs w:val="24"/>
              </w:rPr>
              <w:t>Patient was screened for SOB during the initial evaluation</w:t>
            </w:r>
          </w:p>
        </w:tc>
        <w:tc>
          <w:tcPr>
            <w:tcW w:w="1283" w:type="dxa"/>
            <w:shd w:val="clear" w:color="auto" w:fill="auto"/>
          </w:tcPr>
          <w:p w14:paraId="07459718" w14:textId="77777777" w:rsidR="0023726C"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Yes </w:t>
            </w:r>
          </w:p>
          <w:p w14:paraId="13C2374F"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 </w:t>
            </w:r>
          </w:p>
        </w:tc>
        <w:tc>
          <w:tcPr>
            <w:tcW w:w="1216" w:type="dxa"/>
            <w:shd w:val="clear" w:color="auto" w:fill="auto"/>
          </w:tcPr>
          <w:p w14:paraId="1CD07F09"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p w14:paraId="05A62BA1"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14:paraId="52E46B2C"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1FF04CDB"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p w14:paraId="60C1272D"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14:paraId="6D08DD56"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8200CFA"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509E997A"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1085" w:type="dxa"/>
            <w:shd w:val="clear" w:color="auto" w:fill="auto"/>
          </w:tcPr>
          <w:p w14:paraId="6F72C22C" w14:textId="77777777"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1064" w:type="dxa"/>
            <w:shd w:val="clear" w:color="auto" w:fill="auto"/>
          </w:tcPr>
          <w:p w14:paraId="208FFE8F" w14:textId="6E2F74F0"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7" w:type="dxa"/>
            <w:shd w:val="clear" w:color="auto" w:fill="auto"/>
          </w:tcPr>
          <w:p w14:paraId="4F256F11" w14:textId="6FEBB395" w:rsidR="0023726C" w:rsidRPr="008A5BF6" w:rsidRDefault="0023726C"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77915" w:rsidRPr="00BE654A" w14:paraId="3D3F2A95" w14:textId="77777777" w:rsidTr="00777915">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82" w:type="dxa"/>
            <w:tcBorders>
              <w:right w:val="none" w:sz="0" w:space="0" w:color="auto"/>
            </w:tcBorders>
            <w:shd w:val="clear" w:color="auto" w:fill="auto"/>
          </w:tcPr>
          <w:p w14:paraId="52EF6B4D" w14:textId="77777777" w:rsidR="0023726C" w:rsidRPr="00A33509" w:rsidRDefault="0023726C" w:rsidP="00573AA0">
            <w:pPr>
              <w:jc w:val="left"/>
              <w:rPr>
                <w:rFonts w:ascii="Times New Roman" w:hAnsi="Times New Roman" w:cs="Times New Roman"/>
                <w:i w:val="0"/>
                <w:iCs w:val="0"/>
                <w:sz w:val="24"/>
                <w:szCs w:val="24"/>
              </w:rPr>
            </w:pPr>
            <w:r w:rsidRPr="00A33509">
              <w:rPr>
                <w:rFonts w:ascii="Times New Roman" w:hAnsi="Times New Roman" w:cs="Times New Roman"/>
                <w:i w:val="0"/>
                <w:iCs w:val="0"/>
                <w:sz w:val="24"/>
                <w:szCs w:val="24"/>
              </w:rPr>
              <w:t>Based on this chart audit, does this chart require additional edit</w:t>
            </w:r>
          </w:p>
        </w:tc>
        <w:tc>
          <w:tcPr>
            <w:tcW w:w="1283" w:type="dxa"/>
            <w:shd w:val="clear" w:color="auto" w:fill="auto"/>
          </w:tcPr>
          <w:p w14:paraId="45F45D69" w14:textId="77777777" w:rsidR="0023726C"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p w14:paraId="4AB06953"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216" w:type="dxa"/>
            <w:shd w:val="clear" w:color="auto" w:fill="auto"/>
          </w:tcPr>
          <w:p w14:paraId="6CC5695F" w14:textId="77777777" w:rsidR="0023726C"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p w14:paraId="6C6841A4"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14:paraId="76AB3293"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6" w:type="dxa"/>
            <w:shd w:val="clear" w:color="auto" w:fill="auto"/>
          </w:tcPr>
          <w:p w14:paraId="20C0374D" w14:textId="77777777" w:rsidR="0023726C"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14:paraId="09164F3B"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p w14:paraId="37EA3E23"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85" w:type="dxa"/>
            <w:shd w:val="clear" w:color="auto" w:fill="auto"/>
          </w:tcPr>
          <w:p w14:paraId="305E84EE"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085" w:type="dxa"/>
            <w:shd w:val="clear" w:color="auto" w:fill="auto"/>
          </w:tcPr>
          <w:p w14:paraId="351E6B7D" w14:textId="77777777"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&lt;0.001</w:t>
            </w:r>
          </w:p>
        </w:tc>
        <w:tc>
          <w:tcPr>
            <w:tcW w:w="1064" w:type="dxa"/>
            <w:shd w:val="clear" w:color="auto" w:fill="auto"/>
          </w:tcPr>
          <w:p w14:paraId="6B0E69C2" w14:textId="4DF10D82"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7" w:type="dxa"/>
            <w:shd w:val="clear" w:color="auto" w:fill="auto"/>
          </w:tcPr>
          <w:p w14:paraId="22FC1F08" w14:textId="6E5BFDA6" w:rsidR="0023726C" w:rsidRPr="008A5BF6" w:rsidRDefault="0023726C"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B516434" w14:textId="77777777" w:rsidR="0023726C" w:rsidRDefault="0023726C" w:rsidP="0023726C"/>
    <w:p w14:paraId="22AC9223" w14:textId="7A28F7E0" w:rsidR="004C0049" w:rsidRPr="00662523" w:rsidRDefault="00B032FF" w:rsidP="004C0049">
      <w:pPr>
        <w:spacing w:line="480" w:lineRule="auto"/>
        <w:rPr>
          <w:rFonts w:ascii="Times New Roman" w:hAnsi="Times New Roman" w:cs="Times New Roman"/>
          <w:b/>
          <w:bCs/>
          <w:sz w:val="24"/>
          <w:szCs w:val="24"/>
        </w:rPr>
      </w:pPr>
      <w:r w:rsidRPr="00662523">
        <w:rPr>
          <w:rFonts w:ascii="Times New Roman" w:hAnsi="Times New Roman" w:cs="Times New Roman"/>
          <w:b/>
          <w:bCs/>
          <w:sz w:val="24"/>
          <w:szCs w:val="24"/>
        </w:rPr>
        <w:t>Nurse Pre- and Post</w:t>
      </w:r>
      <w:r w:rsidR="000F6997" w:rsidRPr="00662523">
        <w:rPr>
          <w:rFonts w:ascii="Times New Roman" w:hAnsi="Times New Roman" w:cs="Times New Roman"/>
          <w:b/>
          <w:bCs/>
          <w:sz w:val="24"/>
          <w:szCs w:val="24"/>
        </w:rPr>
        <w:t xml:space="preserve">-Intervention </w:t>
      </w:r>
      <w:r w:rsidR="004C0049" w:rsidRPr="00662523">
        <w:rPr>
          <w:rFonts w:ascii="Times New Roman" w:hAnsi="Times New Roman" w:cs="Times New Roman"/>
          <w:b/>
          <w:bCs/>
          <w:sz w:val="24"/>
          <w:szCs w:val="24"/>
        </w:rPr>
        <w:t xml:space="preserve">Surveys </w:t>
      </w:r>
    </w:p>
    <w:p w14:paraId="516F02EF" w14:textId="6908CD7C" w:rsidR="004C0049" w:rsidRDefault="004C0049" w:rsidP="004C0049">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Please see Table </w:t>
      </w:r>
      <w:r w:rsidR="00D668BD">
        <w:rPr>
          <w:rFonts w:ascii="Times New Roman" w:hAnsi="Times New Roman" w:cs="Times New Roman"/>
          <w:sz w:val="24"/>
          <w:szCs w:val="24"/>
        </w:rPr>
        <w:t>3</w:t>
      </w:r>
      <w:r>
        <w:rPr>
          <w:rFonts w:ascii="Times New Roman" w:hAnsi="Times New Roman" w:cs="Times New Roman"/>
          <w:sz w:val="24"/>
          <w:szCs w:val="24"/>
        </w:rPr>
        <w:t xml:space="preserve"> for </w:t>
      </w:r>
      <w:r w:rsidR="006A652C">
        <w:rPr>
          <w:rFonts w:ascii="Times New Roman" w:hAnsi="Times New Roman" w:cs="Times New Roman"/>
          <w:sz w:val="24"/>
          <w:szCs w:val="24"/>
        </w:rPr>
        <w:t>findings</w:t>
      </w:r>
      <w:r w:rsidR="004D10A3">
        <w:rPr>
          <w:rFonts w:ascii="Times New Roman" w:hAnsi="Times New Roman" w:cs="Times New Roman"/>
          <w:sz w:val="24"/>
          <w:szCs w:val="24"/>
        </w:rPr>
        <w:t xml:space="preserve"> of the analysis</w:t>
      </w:r>
      <w:r w:rsidR="00300090">
        <w:rPr>
          <w:rFonts w:ascii="Times New Roman" w:hAnsi="Times New Roman" w:cs="Times New Roman"/>
          <w:sz w:val="24"/>
          <w:szCs w:val="24"/>
        </w:rPr>
        <w:t xml:space="preserve"> comparing the post-</w:t>
      </w:r>
      <w:r w:rsidR="000F6997">
        <w:rPr>
          <w:rFonts w:ascii="Times New Roman" w:hAnsi="Times New Roman" w:cs="Times New Roman"/>
          <w:sz w:val="24"/>
          <w:szCs w:val="24"/>
        </w:rPr>
        <w:t xml:space="preserve">intervention </w:t>
      </w:r>
      <w:r w:rsidR="00300090">
        <w:rPr>
          <w:rFonts w:ascii="Times New Roman" w:hAnsi="Times New Roman" w:cs="Times New Roman"/>
          <w:sz w:val="24"/>
          <w:szCs w:val="24"/>
        </w:rPr>
        <w:t>survey</w:t>
      </w:r>
      <w:r w:rsidR="001B5FFB">
        <w:rPr>
          <w:rFonts w:ascii="Times New Roman" w:hAnsi="Times New Roman" w:cs="Times New Roman"/>
          <w:sz w:val="24"/>
          <w:szCs w:val="24"/>
        </w:rPr>
        <w:t>s</w:t>
      </w:r>
      <w:r w:rsidR="00300090">
        <w:rPr>
          <w:rFonts w:ascii="Times New Roman" w:hAnsi="Times New Roman" w:cs="Times New Roman"/>
          <w:sz w:val="24"/>
          <w:szCs w:val="24"/>
        </w:rPr>
        <w:t xml:space="preserve"> </w:t>
      </w:r>
      <w:r w:rsidR="001B5FFB">
        <w:rPr>
          <w:rFonts w:ascii="Times New Roman" w:hAnsi="Times New Roman" w:cs="Times New Roman"/>
          <w:sz w:val="24"/>
          <w:szCs w:val="24"/>
        </w:rPr>
        <w:t xml:space="preserve">to </w:t>
      </w:r>
      <w:r w:rsidR="00300090">
        <w:rPr>
          <w:rFonts w:ascii="Times New Roman" w:hAnsi="Times New Roman" w:cs="Times New Roman"/>
          <w:sz w:val="24"/>
          <w:szCs w:val="24"/>
        </w:rPr>
        <w:t>and pre-</w:t>
      </w:r>
      <w:r w:rsidR="00A66B08">
        <w:rPr>
          <w:rFonts w:ascii="Times New Roman" w:hAnsi="Times New Roman" w:cs="Times New Roman"/>
          <w:sz w:val="24"/>
          <w:szCs w:val="24"/>
        </w:rPr>
        <w:t xml:space="preserve">intervention </w:t>
      </w:r>
      <w:r w:rsidR="00300090">
        <w:rPr>
          <w:rFonts w:ascii="Times New Roman" w:hAnsi="Times New Roman" w:cs="Times New Roman"/>
          <w:sz w:val="24"/>
          <w:szCs w:val="24"/>
        </w:rPr>
        <w:t>surve</w:t>
      </w:r>
      <w:r w:rsidR="00A66B08">
        <w:rPr>
          <w:rFonts w:ascii="Times New Roman" w:hAnsi="Times New Roman" w:cs="Times New Roman"/>
          <w:sz w:val="24"/>
          <w:szCs w:val="24"/>
        </w:rPr>
        <w:t xml:space="preserve">ys.  </w:t>
      </w:r>
      <w:r>
        <w:rPr>
          <w:rFonts w:ascii="Times New Roman" w:hAnsi="Times New Roman" w:cs="Times New Roman"/>
          <w:sz w:val="24"/>
          <w:szCs w:val="24"/>
        </w:rPr>
        <w:t xml:space="preserve">According to the </w:t>
      </w:r>
      <w:r w:rsidR="008853B9">
        <w:rPr>
          <w:rFonts w:ascii="Times New Roman" w:hAnsi="Times New Roman" w:cs="Times New Roman"/>
          <w:sz w:val="24"/>
          <w:szCs w:val="24"/>
        </w:rPr>
        <w:t>analysis using the</w:t>
      </w:r>
      <w:r w:rsidR="00CA2FD8">
        <w:rPr>
          <w:rFonts w:ascii="Times New Roman" w:hAnsi="Times New Roman" w:cs="Times New Roman"/>
          <w:sz w:val="24"/>
          <w:szCs w:val="24"/>
        </w:rPr>
        <w:t xml:space="preserve"> </w:t>
      </w:r>
      <w:r>
        <w:rPr>
          <w:rFonts w:ascii="Times New Roman" w:hAnsi="Times New Roman" w:cs="Times New Roman"/>
          <w:sz w:val="24"/>
          <w:szCs w:val="24"/>
        </w:rPr>
        <w:t xml:space="preserve">Wilcoxon signed rank test, none of the </w:t>
      </w:r>
      <w:r w:rsidR="00DE0806">
        <w:rPr>
          <w:rFonts w:ascii="Times New Roman" w:hAnsi="Times New Roman" w:cs="Times New Roman"/>
          <w:sz w:val="24"/>
          <w:szCs w:val="24"/>
        </w:rPr>
        <w:t xml:space="preserve">differences </w:t>
      </w:r>
      <w:r w:rsidR="007268E5">
        <w:rPr>
          <w:rFonts w:ascii="Times New Roman" w:hAnsi="Times New Roman" w:cs="Times New Roman"/>
          <w:sz w:val="24"/>
          <w:szCs w:val="24"/>
        </w:rPr>
        <w:t xml:space="preserve">in nurse </w:t>
      </w:r>
      <w:r w:rsidR="009A28D1">
        <w:rPr>
          <w:rFonts w:ascii="Times New Roman" w:hAnsi="Times New Roman" w:cs="Times New Roman"/>
          <w:sz w:val="24"/>
          <w:szCs w:val="24"/>
        </w:rPr>
        <w:t>perceptions</w:t>
      </w:r>
      <w:r w:rsidR="00C2045C">
        <w:rPr>
          <w:rFonts w:ascii="Times New Roman" w:hAnsi="Times New Roman" w:cs="Times New Roman"/>
          <w:sz w:val="24"/>
          <w:szCs w:val="24"/>
        </w:rPr>
        <w:t xml:space="preserve"> about charting practices</w:t>
      </w:r>
      <w:r w:rsidR="009A28D1">
        <w:rPr>
          <w:rFonts w:ascii="Times New Roman" w:hAnsi="Times New Roman" w:cs="Times New Roman"/>
          <w:sz w:val="24"/>
          <w:szCs w:val="24"/>
        </w:rPr>
        <w:t xml:space="preserve"> </w:t>
      </w:r>
      <w:r w:rsidR="007268E5">
        <w:rPr>
          <w:rFonts w:ascii="Times New Roman" w:hAnsi="Times New Roman" w:cs="Times New Roman"/>
          <w:sz w:val="24"/>
          <w:szCs w:val="24"/>
        </w:rPr>
        <w:t xml:space="preserve">were </w:t>
      </w:r>
      <w:r w:rsidR="003B7567">
        <w:rPr>
          <w:rFonts w:ascii="Times New Roman" w:hAnsi="Times New Roman" w:cs="Times New Roman"/>
          <w:sz w:val="24"/>
          <w:szCs w:val="24"/>
        </w:rPr>
        <w:t>statistic</w:t>
      </w:r>
      <w:r>
        <w:rPr>
          <w:rFonts w:ascii="Times New Roman" w:hAnsi="Times New Roman" w:cs="Times New Roman"/>
          <w:sz w:val="24"/>
          <w:szCs w:val="24"/>
        </w:rPr>
        <w:t>ally significant</w:t>
      </w:r>
      <w:r w:rsidR="00D4126E">
        <w:rPr>
          <w:rFonts w:ascii="Times New Roman" w:hAnsi="Times New Roman" w:cs="Times New Roman"/>
          <w:sz w:val="24"/>
          <w:szCs w:val="24"/>
        </w:rPr>
        <w:t xml:space="preserve"> at the </w:t>
      </w:r>
      <w:r w:rsidR="000B4311">
        <w:rPr>
          <w:rFonts w:ascii="Times New Roman" w:hAnsi="Times New Roman" w:cs="Times New Roman"/>
          <w:sz w:val="24"/>
          <w:szCs w:val="24"/>
        </w:rPr>
        <w:t>p ≤</w:t>
      </w:r>
      <w:r w:rsidR="00516D97">
        <w:rPr>
          <w:rFonts w:ascii="Times New Roman" w:hAnsi="Times New Roman" w:cs="Times New Roman"/>
          <w:sz w:val="24"/>
          <w:szCs w:val="24"/>
        </w:rPr>
        <w:t>0.05 level</w:t>
      </w:r>
      <w:r>
        <w:rPr>
          <w:rFonts w:ascii="Times New Roman" w:hAnsi="Times New Roman" w:cs="Times New Roman"/>
          <w:sz w:val="24"/>
          <w:szCs w:val="24"/>
        </w:rPr>
        <w:t xml:space="preserve">. </w:t>
      </w:r>
    </w:p>
    <w:p w14:paraId="11BFFE11" w14:textId="2CA6CEBD" w:rsidR="00662523" w:rsidRDefault="00662523" w:rsidP="004C0049">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3 </w:t>
      </w:r>
    </w:p>
    <w:p w14:paraId="165605E0" w14:textId="2C4991BF" w:rsidR="00662523" w:rsidRDefault="00662523" w:rsidP="004C00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Nurse Perceptions of Charting </w:t>
      </w:r>
    </w:p>
    <w:tbl>
      <w:tblPr>
        <w:tblStyle w:val="PlainTable5"/>
        <w:tblW w:w="10118" w:type="dxa"/>
        <w:tblBorders>
          <w:top w:val="single" w:sz="4" w:space="0" w:color="auto"/>
          <w:insideH w:val="single" w:sz="4" w:space="0" w:color="auto"/>
        </w:tblBorders>
        <w:tblLook w:val="04A0" w:firstRow="1" w:lastRow="0" w:firstColumn="1" w:lastColumn="0" w:noHBand="0" w:noVBand="1"/>
      </w:tblPr>
      <w:tblGrid>
        <w:gridCol w:w="1870"/>
        <w:gridCol w:w="1499"/>
        <w:gridCol w:w="1230"/>
        <w:gridCol w:w="1230"/>
        <w:gridCol w:w="1185"/>
        <w:gridCol w:w="1042"/>
        <w:gridCol w:w="1016"/>
        <w:gridCol w:w="1046"/>
      </w:tblGrid>
      <w:tr w:rsidR="00777915" w:rsidRPr="00662523" w14:paraId="18F2FDC6" w14:textId="77777777" w:rsidTr="00573AA0">
        <w:trPr>
          <w:cnfStyle w:val="100000000000" w:firstRow="1" w:lastRow="0" w:firstColumn="0" w:lastColumn="0" w:oddVBand="0" w:evenVBand="0" w:oddHBand="0" w:evenHBand="0" w:firstRowFirstColumn="0" w:firstRowLastColumn="0" w:lastRowFirstColumn="0" w:lastRowLastColumn="0"/>
          <w:trHeight w:val="742"/>
        </w:trPr>
        <w:tc>
          <w:tcPr>
            <w:cnfStyle w:val="001000000100" w:firstRow="0" w:lastRow="0" w:firstColumn="1" w:lastColumn="0" w:oddVBand="0" w:evenVBand="0" w:oddHBand="0" w:evenHBand="0" w:firstRowFirstColumn="1" w:firstRowLastColumn="0" w:lastRowFirstColumn="0" w:lastRowLastColumn="0"/>
            <w:tcW w:w="1890" w:type="dxa"/>
            <w:tcBorders>
              <w:bottom w:val="none" w:sz="0" w:space="0" w:color="auto"/>
              <w:right w:val="none" w:sz="0" w:space="0" w:color="auto"/>
            </w:tcBorders>
            <w:shd w:val="clear" w:color="auto" w:fill="auto"/>
          </w:tcPr>
          <w:p w14:paraId="19C9C8AE" w14:textId="77777777" w:rsidR="00777915" w:rsidRPr="00662523" w:rsidRDefault="00777915" w:rsidP="00573AA0">
            <w:pPr>
              <w:jc w:val="left"/>
              <w:rPr>
                <w:rFonts w:ascii="Times New Roman" w:hAnsi="Times New Roman" w:cs="Times New Roman"/>
                <w:i w:val="0"/>
                <w:iCs w:val="0"/>
                <w:sz w:val="24"/>
                <w:szCs w:val="24"/>
              </w:rPr>
            </w:pPr>
            <w:bookmarkStart w:id="20" w:name="_Hlk88406245"/>
          </w:p>
          <w:p w14:paraId="6D2473B4" w14:textId="23F1B986" w:rsidR="00777915" w:rsidRPr="00662523" w:rsidRDefault="00777915" w:rsidP="00573AA0">
            <w:pPr>
              <w:jc w:val="left"/>
              <w:rPr>
                <w:rFonts w:ascii="Times New Roman" w:hAnsi="Times New Roman" w:cs="Times New Roman"/>
                <w:i w:val="0"/>
                <w:iCs w:val="0"/>
                <w:sz w:val="24"/>
                <w:szCs w:val="24"/>
              </w:rPr>
            </w:pPr>
          </w:p>
        </w:tc>
        <w:tc>
          <w:tcPr>
            <w:tcW w:w="1510" w:type="dxa"/>
            <w:tcBorders>
              <w:bottom w:val="none" w:sz="0" w:space="0" w:color="auto"/>
            </w:tcBorders>
            <w:shd w:val="clear" w:color="auto" w:fill="auto"/>
          </w:tcPr>
          <w:p w14:paraId="2A77BEF2" w14:textId="77777777" w:rsidR="00777915" w:rsidRPr="00662523" w:rsidRDefault="00777915"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p>
        </w:tc>
        <w:tc>
          <w:tcPr>
            <w:tcW w:w="1216" w:type="dxa"/>
            <w:tcBorders>
              <w:bottom w:val="none" w:sz="0" w:space="0" w:color="auto"/>
            </w:tcBorders>
            <w:shd w:val="clear" w:color="auto" w:fill="auto"/>
          </w:tcPr>
          <w:p w14:paraId="4EE51BCF" w14:textId="77777777" w:rsidR="00777915" w:rsidRPr="00662523" w:rsidRDefault="00777915"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Number of Responses</w:t>
            </w:r>
          </w:p>
          <w:p w14:paraId="4668C27E" w14:textId="77777777" w:rsidR="00777915" w:rsidRPr="00662523" w:rsidRDefault="00777915"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 xml:space="preserve">Pre (8) </w:t>
            </w:r>
          </w:p>
        </w:tc>
        <w:tc>
          <w:tcPr>
            <w:tcW w:w="1216" w:type="dxa"/>
            <w:tcBorders>
              <w:bottom w:val="none" w:sz="0" w:space="0" w:color="auto"/>
            </w:tcBorders>
            <w:shd w:val="clear" w:color="auto" w:fill="auto"/>
          </w:tcPr>
          <w:p w14:paraId="3BFA4400" w14:textId="77777777" w:rsidR="00777915" w:rsidRPr="00662523" w:rsidRDefault="00777915"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 xml:space="preserve"> Number of Responses </w:t>
            </w:r>
          </w:p>
          <w:p w14:paraId="0B0F80E1" w14:textId="77777777" w:rsidR="00777915" w:rsidRPr="00662523" w:rsidRDefault="00777915" w:rsidP="00573A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 xml:space="preserve">Post (9)  </w:t>
            </w:r>
          </w:p>
        </w:tc>
        <w:tc>
          <w:tcPr>
            <w:tcW w:w="1133" w:type="dxa"/>
            <w:tcBorders>
              <w:bottom w:val="none" w:sz="0" w:space="0" w:color="auto"/>
            </w:tcBorders>
            <w:shd w:val="clear" w:color="auto" w:fill="auto"/>
          </w:tcPr>
          <w:p w14:paraId="6CCFF926" w14:textId="77777777" w:rsidR="00777915" w:rsidRPr="00662523" w:rsidRDefault="00777915"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proofErr w:type="spellStart"/>
            <w:r w:rsidRPr="00662523">
              <w:rPr>
                <w:rFonts w:ascii="Times New Roman" w:hAnsi="Times New Roman" w:cs="Times New Roman"/>
                <w:i w:val="0"/>
                <w:iCs w:val="0"/>
                <w:sz w:val="24"/>
                <w:szCs w:val="24"/>
              </w:rPr>
              <w:t>Mdn</w:t>
            </w:r>
            <w:proofErr w:type="spellEnd"/>
            <w:r w:rsidRPr="00662523">
              <w:rPr>
                <w:rFonts w:ascii="Times New Roman" w:hAnsi="Times New Roman" w:cs="Times New Roman"/>
                <w:i w:val="0"/>
                <w:iCs w:val="0"/>
                <w:sz w:val="24"/>
                <w:szCs w:val="24"/>
              </w:rPr>
              <w:t>.</w:t>
            </w:r>
          </w:p>
        </w:tc>
        <w:tc>
          <w:tcPr>
            <w:tcW w:w="1057" w:type="dxa"/>
            <w:tcBorders>
              <w:bottom w:val="none" w:sz="0" w:space="0" w:color="auto"/>
            </w:tcBorders>
            <w:shd w:val="clear" w:color="auto" w:fill="auto"/>
          </w:tcPr>
          <w:p w14:paraId="0196169A" w14:textId="77777777" w:rsidR="00777915" w:rsidRPr="00662523" w:rsidRDefault="00777915"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V</w:t>
            </w:r>
          </w:p>
        </w:tc>
        <w:tc>
          <w:tcPr>
            <w:tcW w:w="1035" w:type="dxa"/>
            <w:tcBorders>
              <w:bottom w:val="none" w:sz="0" w:space="0" w:color="auto"/>
            </w:tcBorders>
            <w:shd w:val="clear" w:color="auto" w:fill="auto"/>
          </w:tcPr>
          <w:p w14:paraId="75EDC5B8" w14:textId="77777777" w:rsidR="00777915" w:rsidRPr="00662523" w:rsidRDefault="00777915"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z</w:t>
            </w:r>
          </w:p>
        </w:tc>
        <w:tc>
          <w:tcPr>
            <w:tcW w:w="1061" w:type="dxa"/>
            <w:tcBorders>
              <w:bottom w:val="none" w:sz="0" w:space="0" w:color="auto"/>
            </w:tcBorders>
            <w:shd w:val="clear" w:color="auto" w:fill="auto"/>
          </w:tcPr>
          <w:p w14:paraId="3DC71164" w14:textId="77777777" w:rsidR="00777915" w:rsidRPr="00662523" w:rsidRDefault="00777915" w:rsidP="00573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rPr>
            </w:pPr>
            <w:r w:rsidRPr="00662523">
              <w:rPr>
                <w:rFonts w:ascii="Times New Roman" w:hAnsi="Times New Roman" w:cs="Times New Roman"/>
                <w:i w:val="0"/>
                <w:iCs w:val="0"/>
                <w:sz w:val="24"/>
                <w:szCs w:val="24"/>
              </w:rPr>
              <w:t>P value</w:t>
            </w:r>
          </w:p>
        </w:tc>
      </w:tr>
      <w:tr w:rsidR="00777915" w:rsidRPr="00662523" w14:paraId="569A7E0B" w14:textId="77777777" w:rsidTr="00573AA0">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shd w:val="clear" w:color="auto" w:fill="auto"/>
          </w:tcPr>
          <w:p w14:paraId="3CFE639B" w14:textId="77777777" w:rsidR="00777915" w:rsidRPr="00662523" w:rsidRDefault="00777915" w:rsidP="00573AA0">
            <w:pPr>
              <w:jc w:val="left"/>
              <w:rPr>
                <w:rFonts w:ascii="Times New Roman" w:hAnsi="Times New Roman" w:cs="Times New Roman"/>
                <w:i w:val="0"/>
                <w:iCs w:val="0"/>
                <w:sz w:val="24"/>
                <w:szCs w:val="24"/>
              </w:rPr>
            </w:pPr>
            <w:r w:rsidRPr="00662523">
              <w:rPr>
                <w:rFonts w:ascii="Times New Roman" w:hAnsi="Times New Roman" w:cs="Times New Roman"/>
                <w:i w:val="0"/>
                <w:iCs w:val="0"/>
                <w:sz w:val="24"/>
                <w:szCs w:val="24"/>
              </w:rPr>
              <w:t>I feel charting reduces the amount of time I have for patient care</w:t>
            </w:r>
          </w:p>
          <w:p w14:paraId="06400083" w14:textId="77777777" w:rsidR="00777915" w:rsidRPr="00662523" w:rsidRDefault="00777915" w:rsidP="00573AA0">
            <w:pPr>
              <w:rPr>
                <w:rFonts w:ascii="Times New Roman" w:hAnsi="Times New Roman" w:cs="Times New Roman"/>
                <w:i w:val="0"/>
                <w:iCs w:val="0"/>
                <w:sz w:val="24"/>
                <w:szCs w:val="24"/>
              </w:rPr>
            </w:pPr>
          </w:p>
        </w:tc>
        <w:tc>
          <w:tcPr>
            <w:tcW w:w="1510" w:type="dxa"/>
            <w:shd w:val="clear" w:color="auto" w:fill="auto"/>
          </w:tcPr>
          <w:p w14:paraId="606054D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Never</w:t>
            </w:r>
          </w:p>
          <w:p w14:paraId="6AA39F3C"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Rarely</w:t>
            </w:r>
          </w:p>
          <w:p w14:paraId="2220A68D"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Sometimes</w:t>
            </w:r>
          </w:p>
          <w:p w14:paraId="59A23C5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Often</w:t>
            </w:r>
          </w:p>
          <w:p w14:paraId="3FF11278"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Always</w:t>
            </w:r>
          </w:p>
        </w:tc>
        <w:tc>
          <w:tcPr>
            <w:tcW w:w="1216" w:type="dxa"/>
            <w:shd w:val="clear" w:color="auto" w:fill="auto"/>
          </w:tcPr>
          <w:p w14:paraId="1E5E690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26EFE672"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5C686008"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2B38EAB9"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4191908D"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tc>
        <w:tc>
          <w:tcPr>
            <w:tcW w:w="1216" w:type="dxa"/>
            <w:shd w:val="clear" w:color="auto" w:fill="auto"/>
          </w:tcPr>
          <w:p w14:paraId="086346CB"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639F9DDB"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7D77B8AA"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5</w:t>
            </w:r>
          </w:p>
          <w:p w14:paraId="74F4575A"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5CC812CD"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tc>
        <w:tc>
          <w:tcPr>
            <w:tcW w:w="1133" w:type="dxa"/>
            <w:shd w:val="clear" w:color="auto" w:fill="auto"/>
          </w:tcPr>
          <w:p w14:paraId="02862D1A"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2523">
              <w:rPr>
                <w:rFonts w:ascii="Times New Roman" w:hAnsi="Times New Roman" w:cs="Times New Roman"/>
                <w:color w:val="000000"/>
                <w:sz w:val="24"/>
                <w:szCs w:val="24"/>
              </w:rPr>
              <w:t>Pre=2.50 Post=2.00</w:t>
            </w:r>
          </w:p>
          <w:p w14:paraId="707CDDC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57" w:type="dxa"/>
            <w:shd w:val="clear" w:color="auto" w:fill="auto"/>
          </w:tcPr>
          <w:p w14:paraId="01547F34"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11.00</w:t>
            </w:r>
          </w:p>
        </w:tc>
        <w:tc>
          <w:tcPr>
            <w:tcW w:w="1035" w:type="dxa"/>
            <w:shd w:val="clear" w:color="auto" w:fill="auto"/>
          </w:tcPr>
          <w:p w14:paraId="21A08D96"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0.96</w:t>
            </w:r>
          </w:p>
        </w:tc>
        <w:tc>
          <w:tcPr>
            <w:tcW w:w="1061" w:type="dxa"/>
            <w:shd w:val="clear" w:color="auto" w:fill="auto"/>
          </w:tcPr>
          <w:p w14:paraId="276486F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0.336</w:t>
            </w:r>
          </w:p>
        </w:tc>
      </w:tr>
      <w:tr w:rsidR="00777915" w:rsidRPr="00662523" w14:paraId="6D37F682" w14:textId="77777777" w:rsidTr="00777915">
        <w:trPr>
          <w:trHeight w:val="1242"/>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shd w:val="clear" w:color="auto" w:fill="auto"/>
          </w:tcPr>
          <w:p w14:paraId="7FE2590D" w14:textId="77777777" w:rsidR="00777915" w:rsidRPr="00662523" w:rsidRDefault="00777915" w:rsidP="00573AA0">
            <w:pPr>
              <w:jc w:val="left"/>
              <w:rPr>
                <w:rFonts w:ascii="Times New Roman" w:hAnsi="Times New Roman" w:cs="Times New Roman"/>
                <w:i w:val="0"/>
                <w:iCs w:val="0"/>
                <w:sz w:val="24"/>
                <w:szCs w:val="24"/>
              </w:rPr>
            </w:pPr>
            <w:r w:rsidRPr="00662523">
              <w:rPr>
                <w:rFonts w:ascii="Times New Roman" w:hAnsi="Times New Roman" w:cs="Times New Roman"/>
                <w:i w:val="0"/>
                <w:iCs w:val="0"/>
                <w:sz w:val="24"/>
                <w:szCs w:val="24"/>
              </w:rPr>
              <w:t>I complete my charting for the visit in the patient's home</w:t>
            </w:r>
          </w:p>
        </w:tc>
        <w:tc>
          <w:tcPr>
            <w:tcW w:w="1510" w:type="dxa"/>
            <w:shd w:val="clear" w:color="auto" w:fill="auto"/>
          </w:tcPr>
          <w:p w14:paraId="297F4335"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Never</w:t>
            </w:r>
          </w:p>
          <w:p w14:paraId="124208EC"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Rarely</w:t>
            </w:r>
          </w:p>
          <w:p w14:paraId="0A5CEFD9"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Sometimes</w:t>
            </w:r>
          </w:p>
          <w:p w14:paraId="2A6A0E75"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Often</w:t>
            </w:r>
          </w:p>
          <w:p w14:paraId="41B961F1"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Always</w:t>
            </w:r>
          </w:p>
        </w:tc>
        <w:tc>
          <w:tcPr>
            <w:tcW w:w="1216" w:type="dxa"/>
            <w:shd w:val="clear" w:color="auto" w:fill="auto"/>
          </w:tcPr>
          <w:p w14:paraId="7FEF204E"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5</w:t>
            </w:r>
          </w:p>
          <w:p w14:paraId="13B754AA"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7B37A8D7"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21552AF5"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5B5DAD61"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tc>
        <w:tc>
          <w:tcPr>
            <w:tcW w:w="1216" w:type="dxa"/>
            <w:shd w:val="clear" w:color="auto" w:fill="auto"/>
          </w:tcPr>
          <w:p w14:paraId="33D13ACE"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p w14:paraId="7CC9BF22"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p w14:paraId="62B6746F"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3</w:t>
            </w:r>
          </w:p>
          <w:p w14:paraId="0C9DB48C"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192419C1"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tc>
        <w:tc>
          <w:tcPr>
            <w:tcW w:w="1133" w:type="dxa"/>
            <w:shd w:val="clear" w:color="auto" w:fill="auto"/>
          </w:tcPr>
          <w:p w14:paraId="18FCD21D"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Pre=1.00 Post=1.50</w:t>
            </w:r>
          </w:p>
        </w:tc>
        <w:tc>
          <w:tcPr>
            <w:tcW w:w="1057" w:type="dxa"/>
            <w:shd w:val="clear" w:color="auto" w:fill="auto"/>
          </w:tcPr>
          <w:p w14:paraId="36156393"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7.00</w:t>
            </w:r>
          </w:p>
        </w:tc>
        <w:tc>
          <w:tcPr>
            <w:tcW w:w="1035" w:type="dxa"/>
            <w:shd w:val="clear" w:color="auto" w:fill="auto"/>
          </w:tcPr>
          <w:p w14:paraId="6D99CB5A"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-0.14</w:t>
            </w:r>
          </w:p>
        </w:tc>
        <w:tc>
          <w:tcPr>
            <w:tcW w:w="1061" w:type="dxa"/>
            <w:shd w:val="clear" w:color="auto" w:fill="auto"/>
          </w:tcPr>
          <w:p w14:paraId="401B2A71"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0.888</w:t>
            </w:r>
          </w:p>
        </w:tc>
      </w:tr>
      <w:tr w:rsidR="00777915" w:rsidRPr="00662523" w14:paraId="5EA5A6EC" w14:textId="77777777" w:rsidTr="00573AA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shd w:val="clear" w:color="auto" w:fill="auto"/>
          </w:tcPr>
          <w:p w14:paraId="16F8C1AE" w14:textId="77777777" w:rsidR="00777915" w:rsidRPr="00662523" w:rsidRDefault="00777915" w:rsidP="00573AA0">
            <w:pPr>
              <w:jc w:val="left"/>
              <w:rPr>
                <w:rFonts w:ascii="Times New Roman" w:hAnsi="Times New Roman" w:cs="Times New Roman"/>
                <w:i w:val="0"/>
                <w:iCs w:val="0"/>
                <w:sz w:val="24"/>
                <w:szCs w:val="24"/>
              </w:rPr>
            </w:pPr>
            <w:r w:rsidRPr="00662523">
              <w:rPr>
                <w:rFonts w:ascii="Times New Roman" w:hAnsi="Times New Roman" w:cs="Times New Roman"/>
                <w:i w:val="0"/>
                <w:iCs w:val="0"/>
                <w:sz w:val="24"/>
                <w:szCs w:val="24"/>
              </w:rPr>
              <w:t>I chart "visit to visit" changes in the patient's health condition in the patient's chart</w:t>
            </w:r>
          </w:p>
        </w:tc>
        <w:tc>
          <w:tcPr>
            <w:tcW w:w="1510" w:type="dxa"/>
            <w:shd w:val="clear" w:color="auto" w:fill="auto"/>
          </w:tcPr>
          <w:p w14:paraId="602AEBC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Never</w:t>
            </w:r>
          </w:p>
          <w:p w14:paraId="69A41AA4"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Rarely</w:t>
            </w:r>
          </w:p>
          <w:p w14:paraId="579EEE40"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Sometimes</w:t>
            </w:r>
          </w:p>
          <w:p w14:paraId="072703F1"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Often</w:t>
            </w:r>
          </w:p>
          <w:p w14:paraId="7ECEDD3C"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Always</w:t>
            </w:r>
          </w:p>
        </w:tc>
        <w:tc>
          <w:tcPr>
            <w:tcW w:w="1216" w:type="dxa"/>
            <w:shd w:val="clear" w:color="auto" w:fill="auto"/>
          </w:tcPr>
          <w:p w14:paraId="610A38D6"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6033554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2C5ADE48"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350E3C0F"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p w14:paraId="7E22E55C"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3</w:t>
            </w:r>
          </w:p>
        </w:tc>
        <w:tc>
          <w:tcPr>
            <w:tcW w:w="1216" w:type="dxa"/>
            <w:shd w:val="clear" w:color="auto" w:fill="auto"/>
          </w:tcPr>
          <w:p w14:paraId="1BC5F96E"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14FE9FF2"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074AB61F"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p w14:paraId="5839875F"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3</w:t>
            </w:r>
          </w:p>
          <w:p w14:paraId="320B259F"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w:t>
            </w:r>
          </w:p>
        </w:tc>
        <w:tc>
          <w:tcPr>
            <w:tcW w:w="1133" w:type="dxa"/>
            <w:shd w:val="clear" w:color="auto" w:fill="auto"/>
          </w:tcPr>
          <w:p w14:paraId="70AF23FE"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Pre=2.00 Post=2.00</w:t>
            </w:r>
          </w:p>
        </w:tc>
        <w:tc>
          <w:tcPr>
            <w:tcW w:w="1057" w:type="dxa"/>
            <w:shd w:val="clear" w:color="auto" w:fill="auto"/>
          </w:tcPr>
          <w:p w14:paraId="0A04C24F"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1.5</w:t>
            </w:r>
          </w:p>
        </w:tc>
        <w:tc>
          <w:tcPr>
            <w:tcW w:w="1035" w:type="dxa"/>
            <w:shd w:val="clear" w:color="auto" w:fill="auto"/>
          </w:tcPr>
          <w:p w14:paraId="739F0E10"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-0.82</w:t>
            </w:r>
          </w:p>
        </w:tc>
        <w:tc>
          <w:tcPr>
            <w:tcW w:w="1061" w:type="dxa"/>
            <w:shd w:val="clear" w:color="auto" w:fill="auto"/>
          </w:tcPr>
          <w:p w14:paraId="37EB72F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0.414</w:t>
            </w:r>
          </w:p>
        </w:tc>
      </w:tr>
      <w:tr w:rsidR="00777915" w:rsidRPr="00662523" w14:paraId="0751B485" w14:textId="77777777" w:rsidTr="00777915">
        <w:trPr>
          <w:trHeight w:val="1242"/>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shd w:val="clear" w:color="auto" w:fill="auto"/>
          </w:tcPr>
          <w:p w14:paraId="140192FD" w14:textId="77777777" w:rsidR="00777915" w:rsidRPr="00662523" w:rsidRDefault="00777915" w:rsidP="00573AA0">
            <w:pPr>
              <w:jc w:val="left"/>
              <w:rPr>
                <w:rFonts w:ascii="Times New Roman" w:hAnsi="Times New Roman" w:cs="Times New Roman"/>
                <w:i w:val="0"/>
                <w:iCs w:val="0"/>
                <w:sz w:val="24"/>
                <w:szCs w:val="24"/>
              </w:rPr>
            </w:pPr>
            <w:r w:rsidRPr="00662523">
              <w:rPr>
                <w:rFonts w:ascii="Times New Roman" w:hAnsi="Times New Roman" w:cs="Times New Roman"/>
                <w:i w:val="0"/>
                <w:iCs w:val="0"/>
                <w:sz w:val="24"/>
                <w:szCs w:val="24"/>
              </w:rPr>
              <w:t>I chart the patient's pain intervention effectiveness and SOB intervention effectiveness</w:t>
            </w:r>
          </w:p>
        </w:tc>
        <w:tc>
          <w:tcPr>
            <w:tcW w:w="1510" w:type="dxa"/>
            <w:shd w:val="clear" w:color="auto" w:fill="auto"/>
          </w:tcPr>
          <w:p w14:paraId="1B70B2ED"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Never</w:t>
            </w:r>
          </w:p>
          <w:p w14:paraId="4D8CFEB8"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Rarely</w:t>
            </w:r>
          </w:p>
          <w:p w14:paraId="3514C3C4"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Sometimes</w:t>
            </w:r>
          </w:p>
          <w:p w14:paraId="78A717C2"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Often</w:t>
            </w:r>
          </w:p>
          <w:p w14:paraId="3D475A59"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Always</w:t>
            </w:r>
          </w:p>
        </w:tc>
        <w:tc>
          <w:tcPr>
            <w:tcW w:w="1216" w:type="dxa"/>
            <w:shd w:val="clear" w:color="auto" w:fill="auto"/>
          </w:tcPr>
          <w:p w14:paraId="7561DF52"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46C14892"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0009E594"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16B91EC2"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56DDB099"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7</w:t>
            </w:r>
          </w:p>
        </w:tc>
        <w:tc>
          <w:tcPr>
            <w:tcW w:w="1216" w:type="dxa"/>
            <w:shd w:val="clear" w:color="auto" w:fill="auto"/>
          </w:tcPr>
          <w:p w14:paraId="11CCC6F4"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77F93915"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2F0FCE8B"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0C738457"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p w14:paraId="46A8A8EA"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5</w:t>
            </w:r>
          </w:p>
        </w:tc>
        <w:tc>
          <w:tcPr>
            <w:tcW w:w="1133" w:type="dxa"/>
            <w:shd w:val="clear" w:color="auto" w:fill="auto"/>
          </w:tcPr>
          <w:p w14:paraId="4F64F266"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Pre=1.00 Post=1.00</w:t>
            </w:r>
          </w:p>
        </w:tc>
        <w:tc>
          <w:tcPr>
            <w:tcW w:w="1057" w:type="dxa"/>
            <w:shd w:val="clear" w:color="auto" w:fill="auto"/>
          </w:tcPr>
          <w:p w14:paraId="6EB40147"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2.5</w:t>
            </w:r>
          </w:p>
        </w:tc>
        <w:tc>
          <w:tcPr>
            <w:tcW w:w="1035" w:type="dxa"/>
            <w:shd w:val="clear" w:color="auto" w:fill="auto"/>
          </w:tcPr>
          <w:p w14:paraId="0AA1F2EA"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tc>
        <w:tc>
          <w:tcPr>
            <w:tcW w:w="1061" w:type="dxa"/>
            <w:shd w:val="clear" w:color="auto" w:fill="auto"/>
          </w:tcPr>
          <w:p w14:paraId="01F0A0B3" w14:textId="77777777" w:rsidR="00777915" w:rsidRPr="00662523" w:rsidRDefault="00777915" w:rsidP="0057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0.317</w:t>
            </w:r>
          </w:p>
        </w:tc>
      </w:tr>
      <w:tr w:rsidR="00777915" w:rsidRPr="00662523" w14:paraId="0E36C325" w14:textId="77777777" w:rsidTr="00573AA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shd w:val="clear" w:color="auto" w:fill="auto"/>
          </w:tcPr>
          <w:p w14:paraId="6486FC5A" w14:textId="77777777" w:rsidR="00777915" w:rsidRPr="00662523" w:rsidRDefault="00777915" w:rsidP="00573AA0">
            <w:pPr>
              <w:jc w:val="left"/>
              <w:rPr>
                <w:rFonts w:ascii="Times New Roman" w:hAnsi="Times New Roman" w:cs="Times New Roman"/>
                <w:i w:val="0"/>
                <w:iCs w:val="0"/>
                <w:sz w:val="24"/>
                <w:szCs w:val="24"/>
              </w:rPr>
            </w:pPr>
            <w:r w:rsidRPr="00662523">
              <w:rPr>
                <w:rFonts w:ascii="Times New Roman" w:hAnsi="Times New Roman" w:cs="Times New Roman"/>
                <w:i w:val="0"/>
                <w:iCs w:val="0"/>
                <w:sz w:val="24"/>
                <w:szCs w:val="24"/>
              </w:rPr>
              <w:t>I know what is expected in my charting</w:t>
            </w:r>
          </w:p>
        </w:tc>
        <w:tc>
          <w:tcPr>
            <w:tcW w:w="1510" w:type="dxa"/>
            <w:shd w:val="clear" w:color="auto" w:fill="auto"/>
          </w:tcPr>
          <w:p w14:paraId="298BF5B5"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Never</w:t>
            </w:r>
          </w:p>
          <w:p w14:paraId="795DF652"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Rarely</w:t>
            </w:r>
          </w:p>
          <w:p w14:paraId="24BF9244"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Sometimes</w:t>
            </w:r>
          </w:p>
          <w:p w14:paraId="645AF286"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Often</w:t>
            </w:r>
          </w:p>
          <w:p w14:paraId="1016E4E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Always</w:t>
            </w:r>
          </w:p>
        </w:tc>
        <w:tc>
          <w:tcPr>
            <w:tcW w:w="1216" w:type="dxa"/>
            <w:shd w:val="clear" w:color="auto" w:fill="auto"/>
          </w:tcPr>
          <w:p w14:paraId="595782A6"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0D3BFE4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51960FA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04E3662B"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22D333B3"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6</w:t>
            </w:r>
          </w:p>
        </w:tc>
        <w:tc>
          <w:tcPr>
            <w:tcW w:w="1216" w:type="dxa"/>
            <w:shd w:val="clear" w:color="auto" w:fill="auto"/>
          </w:tcPr>
          <w:p w14:paraId="1B7316B9"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293B6FA1"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w:t>
            </w:r>
          </w:p>
          <w:p w14:paraId="683644B5"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w:t>
            </w:r>
          </w:p>
          <w:p w14:paraId="04F6D010"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p w14:paraId="0B98B66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w:t>
            </w:r>
          </w:p>
        </w:tc>
        <w:tc>
          <w:tcPr>
            <w:tcW w:w="1133" w:type="dxa"/>
            <w:shd w:val="clear" w:color="auto" w:fill="auto"/>
          </w:tcPr>
          <w:p w14:paraId="7C9A56EB"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Pre=1.00 Post=2.50</w:t>
            </w:r>
          </w:p>
        </w:tc>
        <w:tc>
          <w:tcPr>
            <w:tcW w:w="1057" w:type="dxa"/>
            <w:shd w:val="clear" w:color="auto" w:fill="auto"/>
          </w:tcPr>
          <w:p w14:paraId="48057CD7"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4.50</w:t>
            </w:r>
          </w:p>
        </w:tc>
        <w:tc>
          <w:tcPr>
            <w:tcW w:w="1035" w:type="dxa"/>
            <w:shd w:val="clear" w:color="auto" w:fill="auto"/>
          </w:tcPr>
          <w:p w14:paraId="15932D88"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-1.30</w:t>
            </w:r>
          </w:p>
        </w:tc>
        <w:tc>
          <w:tcPr>
            <w:tcW w:w="1061" w:type="dxa"/>
            <w:shd w:val="clear" w:color="auto" w:fill="auto"/>
          </w:tcPr>
          <w:p w14:paraId="4A4683B0" w14:textId="77777777" w:rsidR="00777915" w:rsidRPr="00662523" w:rsidRDefault="00777915" w:rsidP="0057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2523">
              <w:rPr>
                <w:rFonts w:ascii="Times New Roman" w:hAnsi="Times New Roman" w:cs="Times New Roman"/>
                <w:sz w:val="24"/>
                <w:szCs w:val="24"/>
              </w:rPr>
              <w:t>0.194</w:t>
            </w:r>
          </w:p>
        </w:tc>
      </w:tr>
      <w:bookmarkEnd w:id="20"/>
    </w:tbl>
    <w:p w14:paraId="2AD069D6" w14:textId="2B3E8FCB" w:rsidR="004C0049" w:rsidRPr="00662523" w:rsidRDefault="004C0049" w:rsidP="004C0049">
      <w:pPr>
        <w:spacing w:line="480" w:lineRule="auto"/>
        <w:rPr>
          <w:rFonts w:ascii="Times New Roman" w:hAnsi="Times New Roman" w:cs="Times New Roman"/>
          <w:sz w:val="24"/>
          <w:szCs w:val="24"/>
        </w:rPr>
      </w:pPr>
    </w:p>
    <w:p w14:paraId="4544EB44" w14:textId="5870D59E" w:rsidR="00751DCA" w:rsidRPr="00662523" w:rsidRDefault="00751DCA" w:rsidP="00662523">
      <w:pPr>
        <w:jc w:val="center"/>
        <w:rPr>
          <w:rFonts w:ascii="Times New Roman" w:eastAsia="STXinwei" w:hAnsi="Times New Roman" w:cs="Times New Roman"/>
          <w:b/>
          <w:bCs/>
          <w:sz w:val="24"/>
          <w:szCs w:val="24"/>
        </w:rPr>
      </w:pPr>
      <w:r w:rsidRPr="00662523">
        <w:rPr>
          <w:rFonts w:ascii="Times New Roman" w:eastAsia="STXinwei" w:hAnsi="Times New Roman" w:cs="Times New Roman"/>
          <w:b/>
          <w:bCs/>
          <w:sz w:val="24"/>
          <w:szCs w:val="24"/>
        </w:rPr>
        <w:t>Discussion</w:t>
      </w:r>
    </w:p>
    <w:p w14:paraId="3B22D7C7" w14:textId="1ACA5F4A" w:rsidR="00847304" w:rsidRDefault="0069185D" w:rsidP="00F10728">
      <w:pPr>
        <w:spacing w:line="480" w:lineRule="auto"/>
        <w:ind w:firstLine="720"/>
        <w:rPr>
          <w:rFonts w:ascii="Times New Roman" w:eastAsia="STXinwei" w:hAnsi="Times New Roman" w:cs="Times New Roman"/>
          <w:sz w:val="24"/>
          <w:szCs w:val="24"/>
        </w:rPr>
      </w:pPr>
      <w:r>
        <w:rPr>
          <w:rFonts w:ascii="Times New Roman" w:eastAsia="STXinwei" w:hAnsi="Times New Roman" w:cs="Times New Roman"/>
          <w:sz w:val="24"/>
          <w:szCs w:val="24"/>
        </w:rPr>
        <w:t xml:space="preserve">The results of the chart </w:t>
      </w:r>
      <w:r w:rsidR="005F12CD">
        <w:rPr>
          <w:rFonts w:ascii="Times New Roman" w:eastAsia="STXinwei" w:hAnsi="Times New Roman" w:cs="Times New Roman"/>
          <w:sz w:val="24"/>
          <w:szCs w:val="24"/>
        </w:rPr>
        <w:t>audit revealed that the implementation</w:t>
      </w:r>
      <w:r w:rsidR="00192DA9">
        <w:rPr>
          <w:rFonts w:ascii="Times New Roman" w:eastAsia="STXinwei" w:hAnsi="Times New Roman" w:cs="Times New Roman"/>
          <w:sz w:val="24"/>
          <w:szCs w:val="24"/>
        </w:rPr>
        <w:t xml:space="preserve"> of the CCT was effective in increasing the frequency of comparative charting </w:t>
      </w:r>
      <w:r w:rsidR="0044640A">
        <w:rPr>
          <w:rFonts w:ascii="Times New Roman" w:eastAsia="STXinwei" w:hAnsi="Times New Roman" w:cs="Times New Roman"/>
          <w:sz w:val="24"/>
          <w:szCs w:val="24"/>
        </w:rPr>
        <w:t>for the targeted areas of pain management and sho</w:t>
      </w:r>
      <w:r w:rsidR="00FE752F">
        <w:rPr>
          <w:rFonts w:ascii="Times New Roman" w:eastAsia="STXinwei" w:hAnsi="Times New Roman" w:cs="Times New Roman"/>
          <w:sz w:val="24"/>
          <w:szCs w:val="24"/>
        </w:rPr>
        <w:t xml:space="preserve">rtness of breath. Additionally, </w:t>
      </w:r>
      <w:r w:rsidR="002D71FE">
        <w:rPr>
          <w:rFonts w:ascii="Times New Roman" w:eastAsia="STXinwei" w:hAnsi="Times New Roman" w:cs="Times New Roman"/>
          <w:sz w:val="24"/>
          <w:szCs w:val="24"/>
        </w:rPr>
        <w:t xml:space="preserve">the </w:t>
      </w:r>
      <w:r w:rsidR="00912CBF">
        <w:rPr>
          <w:rFonts w:ascii="Times New Roman" w:eastAsia="STXinwei" w:hAnsi="Times New Roman" w:cs="Times New Roman"/>
          <w:sz w:val="24"/>
          <w:szCs w:val="24"/>
        </w:rPr>
        <w:t>inclusion</w:t>
      </w:r>
      <w:r w:rsidR="002D71FE">
        <w:rPr>
          <w:rFonts w:ascii="Times New Roman" w:eastAsia="STXinwei" w:hAnsi="Times New Roman" w:cs="Times New Roman"/>
          <w:sz w:val="24"/>
          <w:szCs w:val="24"/>
        </w:rPr>
        <w:t xml:space="preserve"> of a </w:t>
      </w:r>
      <w:r w:rsidR="00C16D1D" w:rsidRPr="00C16D1D">
        <w:rPr>
          <w:rFonts w:ascii="Times New Roman" w:eastAsia="STXinwei" w:hAnsi="Times New Roman" w:cs="Times New Roman"/>
          <w:sz w:val="24"/>
          <w:szCs w:val="24"/>
        </w:rPr>
        <w:t xml:space="preserve">time indicator in the free text area of the </w:t>
      </w:r>
      <w:r w:rsidR="00C16D1D" w:rsidRPr="00C16D1D">
        <w:rPr>
          <w:rFonts w:ascii="Times New Roman" w:eastAsia="STXinwei" w:hAnsi="Times New Roman" w:cs="Times New Roman"/>
          <w:sz w:val="24"/>
          <w:szCs w:val="24"/>
        </w:rPr>
        <w:lastRenderedPageBreak/>
        <w:t xml:space="preserve">chart </w:t>
      </w:r>
      <w:r w:rsidR="00912CBF">
        <w:rPr>
          <w:rFonts w:ascii="Times New Roman" w:eastAsia="STXinwei" w:hAnsi="Times New Roman" w:cs="Times New Roman"/>
          <w:sz w:val="24"/>
          <w:szCs w:val="24"/>
        </w:rPr>
        <w:t xml:space="preserve">increased </w:t>
      </w:r>
      <w:r w:rsidR="00C16D1D" w:rsidRPr="00C16D1D">
        <w:rPr>
          <w:rFonts w:ascii="Times New Roman" w:eastAsia="STXinwei" w:hAnsi="Times New Roman" w:cs="Times New Roman"/>
          <w:sz w:val="24"/>
          <w:szCs w:val="24"/>
        </w:rPr>
        <w:t>by 38%.</w:t>
      </w:r>
      <w:r w:rsidR="001B3E92">
        <w:rPr>
          <w:rFonts w:ascii="Times New Roman" w:eastAsia="STXinwei" w:hAnsi="Times New Roman" w:cs="Times New Roman"/>
          <w:sz w:val="24"/>
          <w:szCs w:val="24"/>
        </w:rPr>
        <w:t xml:space="preserve"> </w:t>
      </w:r>
      <w:r w:rsidR="006C5B7E">
        <w:rPr>
          <w:rFonts w:ascii="Times New Roman" w:eastAsia="STXinwei" w:hAnsi="Times New Roman" w:cs="Times New Roman"/>
          <w:sz w:val="24"/>
          <w:szCs w:val="24"/>
        </w:rPr>
        <w:t xml:space="preserve">As previously discussed in the study by </w:t>
      </w:r>
      <w:proofErr w:type="spellStart"/>
      <w:r w:rsidR="006C5B7E">
        <w:rPr>
          <w:rFonts w:ascii="Times New Roman" w:eastAsia="STXinwei" w:hAnsi="Times New Roman" w:cs="Times New Roman"/>
          <w:sz w:val="24"/>
          <w:szCs w:val="24"/>
        </w:rPr>
        <w:t>Steindal</w:t>
      </w:r>
      <w:proofErr w:type="spellEnd"/>
      <w:r w:rsidR="006C5B7E">
        <w:rPr>
          <w:rFonts w:ascii="Times New Roman" w:eastAsia="STXinwei" w:hAnsi="Times New Roman" w:cs="Times New Roman"/>
          <w:sz w:val="24"/>
          <w:szCs w:val="24"/>
        </w:rPr>
        <w:t xml:space="preserve"> et al. (2011), standardize charting methods guides nurse assessment and improves accuracy of the documentation. </w:t>
      </w:r>
      <w:r w:rsidR="00F10357">
        <w:rPr>
          <w:rFonts w:ascii="Times New Roman" w:eastAsia="STXinwei" w:hAnsi="Times New Roman" w:cs="Times New Roman"/>
          <w:sz w:val="24"/>
          <w:szCs w:val="24"/>
        </w:rPr>
        <w:t>Improvement of d</w:t>
      </w:r>
      <w:r w:rsidR="00466E40">
        <w:rPr>
          <w:rFonts w:ascii="Times New Roman" w:eastAsia="STXinwei" w:hAnsi="Times New Roman" w:cs="Times New Roman"/>
          <w:sz w:val="24"/>
          <w:szCs w:val="24"/>
        </w:rPr>
        <w:t xml:space="preserve">ocumentation of </w:t>
      </w:r>
      <w:r w:rsidR="008132E3">
        <w:rPr>
          <w:rFonts w:ascii="Times New Roman" w:eastAsia="STXinwei" w:hAnsi="Times New Roman" w:cs="Times New Roman"/>
          <w:sz w:val="24"/>
          <w:szCs w:val="24"/>
        </w:rPr>
        <w:t>pain intervention</w:t>
      </w:r>
      <w:r w:rsidR="00DA58B6">
        <w:rPr>
          <w:rFonts w:ascii="Times New Roman" w:eastAsia="STXinwei" w:hAnsi="Times New Roman" w:cs="Times New Roman"/>
          <w:sz w:val="24"/>
          <w:szCs w:val="24"/>
        </w:rPr>
        <w:t xml:space="preserve">s and effectiveness </w:t>
      </w:r>
      <w:r w:rsidR="00A256FB">
        <w:rPr>
          <w:rFonts w:ascii="Times New Roman" w:eastAsia="STXinwei" w:hAnsi="Times New Roman" w:cs="Times New Roman"/>
          <w:sz w:val="24"/>
          <w:szCs w:val="24"/>
        </w:rPr>
        <w:t xml:space="preserve">and SOB intervention </w:t>
      </w:r>
      <w:r w:rsidR="00F10357">
        <w:rPr>
          <w:rFonts w:ascii="Times New Roman" w:eastAsia="STXinwei" w:hAnsi="Times New Roman" w:cs="Times New Roman"/>
          <w:sz w:val="24"/>
          <w:szCs w:val="24"/>
        </w:rPr>
        <w:t xml:space="preserve">and </w:t>
      </w:r>
      <w:r w:rsidR="00A256FB">
        <w:rPr>
          <w:rFonts w:ascii="Times New Roman" w:eastAsia="STXinwei" w:hAnsi="Times New Roman" w:cs="Times New Roman"/>
          <w:sz w:val="24"/>
          <w:szCs w:val="24"/>
        </w:rPr>
        <w:t xml:space="preserve">effectiveness was evident </w:t>
      </w:r>
      <w:r w:rsidR="003C0CF8">
        <w:rPr>
          <w:rFonts w:ascii="Times New Roman" w:eastAsia="STXinwei" w:hAnsi="Times New Roman" w:cs="Times New Roman"/>
          <w:sz w:val="24"/>
          <w:szCs w:val="24"/>
        </w:rPr>
        <w:t xml:space="preserve">in the chart audits </w:t>
      </w:r>
      <w:r w:rsidR="006B7005">
        <w:rPr>
          <w:rFonts w:ascii="Times New Roman" w:eastAsia="STXinwei" w:hAnsi="Times New Roman" w:cs="Times New Roman"/>
          <w:sz w:val="24"/>
          <w:szCs w:val="24"/>
        </w:rPr>
        <w:t xml:space="preserve">following adoption </w:t>
      </w:r>
      <w:r w:rsidR="003C0CF8">
        <w:rPr>
          <w:rFonts w:ascii="Times New Roman" w:eastAsia="STXinwei" w:hAnsi="Times New Roman" w:cs="Times New Roman"/>
          <w:sz w:val="24"/>
          <w:szCs w:val="24"/>
        </w:rPr>
        <w:t>of the CCT</w:t>
      </w:r>
      <w:r w:rsidR="003633FD">
        <w:rPr>
          <w:rFonts w:ascii="Times New Roman" w:eastAsia="STXinwei" w:hAnsi="Times New Roman" w:cs="Times New Roman"/>
          <w:sz w:val="24"/>
          <w:szCs w:val="24"/>
        </w:rPr>
        <w:t>.</w:t>
      </w:r>
      <w:r w:rsidR="00534D41">
        <w:rPr>
          <w:rFonts w:ascii="Times New Roman" w:eastAsia="STXinwei" w:hAnsi="Times New Roman" w:cs="Times New Roman"/>
          <w:sz w:val="24"/>
          <w:szCs w:val="24"/>
        </w:rPr>
        <w:t xml:space="preserve"> As a result of this QI project</w:t>
      </w:r>
      <w:r w:rsidR="00F10728">
        <w:rPr>
          <w:rFonts w:ascii="Times New Roman" w:eastAsia="STXinwei" w:hAnsi="Times New Roman" w:cs="Times New Roman"/>
          <w:sz w:val="24"/>
          <w:szCs w:val="24"/>
        </w:rPr>
        <w:t xml:space="preserve">, the organization </w:t>
      </w:r>
      <w:r w:rsidR="00534D41">
        <w:rPr>
          <w:rFonts w:ascii="Times New Roman" w:eastAsia="STXinwei" w:hAnsi="Times New Roman" w:cs="Times New Roman"/>
          <w:sz w:val="24"/>
          <w:szCs w:val="24"/>
        </w:rPr>
        <w:t xml:space="preserve">also </w:t>
      </w:r>
      <w:r w:rsidR="00F10728">
        <w:rPr>
          <w:rFonts w:ascii="Times New Roman" w:eastAsia="STXinwei" w:hAnsi="Times New Roman" w:cs="Times New Roman"/>
          <w:sz w:val="24"/>
          <w:szCs w:val="24"/>
        </w:rPr>
        <w:t xml:space="preserve">experienced a </w:t>
      </w:r>
      <w:r w:rsidR="00C16D1D" w:rsidRPr="00C16D1D">
        <w:rPr>
          <w:rFonts w:ascii="Times New Roman" w:eastAsia="STXinwei" w:hAnsi="Times New Roman" w:cs="Times New Roman"/>
          <w:sz w:val="24"/>
          <w:szCs w:val="24"/>
        </w:rPr>
        <w:t xml:space="preserve">65% </w:t>
      </w:r>
      <w:r w:rsidR="002C1D5B">
        <w:rPr>
          <w:rFonts w:ascii="Times New Roman" w:eastAsia="STXinwei" w:hAnsi="Times New Roman" w:cs="Times New Roman"/>
          <w:sz w:val="24"/>
          <w:szCs w:val="24"/>
        </w:rPr>
        <w:t>reduction</w:t>
      </w:r>
      <w:r w:rsidR="00C16D1D" w:rsidRPr="00C16D1D">
        <w:rPr>
          <w:rFonts w:ascii="Times New Roman" w:eastAsia="STXinwei" w:hAnsi="Times New Roman" w:cs="Times New Roman"/>
          <w:sz w:val="24"/>
          <w:szCs w:val="24"/>
        </w:rPr>
        <w:t xml:space="preserve"> in the number of recommended </w:t>
      </w:r>
      <w:r w:rsidR="00EB20A9" w:rsidRPr="00C16D1D">
        <w:rPr>
          <w:rFonts w:ascii="Times New Roman" w:eastAsia="STXinwei" w:hAnsi="Times New Roman" w:cs="Times New Roman"/>
          <w:sz w:val="24"/>
          <w:szCs w:val="24"/>
        </w:rPr>
        <w:t>charts</w:t>
      </w:r>
      <w:r w:rsidR="00C16D1D" w:rsidRPr="00C16D1D">
        <w:rPr>
          <w:rFonts w:ascii="Times New Roman" w:eastAsia="STXinwei" w:hAnsi="Times New Roman" w:cs="Times New Roman"/>
          <w:sz w:val="24"/>
          <w:szCs w:val="24"/>
        </w:rPr>
        <w:t xml:space="preserve"> </w:t>
      </w:r>
      <w:r w:rsidR="002C1D5B">
        <w:rPr>
          <w:rFonts w:ascii="Times New Roman" w:eastAsia="STXinwei" w:hAnsi="Times New Roman" w:cs="Times New Roman"/>
          <w:sz w:val="24"/>
          <w:szCs w:val="24"/>
        </w:rPr>
        <w:t>e</w:t>
      </w:r>
      <w:r w:rsidR="00C16D1D" w:rsidRPr="00C16D1D">
        <w:rPr>
          <w:rFonts w:ascii="Times New Roman" w:eastAsia="STXinwei" w:hAnsi="Times New Roman" w:cs="Times New Roman"/>
          <w:sz w:val="24"/>
          <w:szCs w:val="24"/>
        </w:rPr>
        <w:t>dit</w:t>
      </w:r>
      <w:r w:rsidR="00EB20A9">
        <w:rPr>
          <w:rFonts w:ascii="Times New Roman" w:eastAsia="STXinwei" w:hAnsi="Times New Roman" w:cs="Times New Roman"/>
          <w:sz w:val="24"/>
          <w:szCs w:val="24"/>
        </w:rPr>
        <w:t>ed</w:t>
      </w:r>
      <w:r w:rsidR="00C16D1D" w:rsidRPr="00C16D1D">
        <w:rPr>
          <w:rFonts w:ascii="Times New Roman" w:eastAsia="STXinwei" w:hAnsi="Times New Roman" w:cs="Times New Roman"/>
          <w:sz w:val="24"/>
          <w:szCs w:val="24"/>
        </w:rPr>
        <w:t xml:space="preserve"> due to missing information regarding </w:t>
      </w:r>
      <w:r w:rsidR="00B9752D">
        <w:rPr>
          <w:rFonts w:ascii="Times New Roman" w:eastAsia="STXinwei" w:hAnsi="Times New Roman" w:cs="Times New Roman"/>
          <w:sz w:val="24"/>
          <w:szCs w:val="24"/>
        </w:rPr>
        <w:t xml:space="preserve">pain and </w:t>
      </w:r>
      <w:r w:rsidR="00F4333F">
        <w:rPr>
          <w:rFonts w:ascii="Times New Roman" w:eastAsia="STXinwei" w:hAnsi="Times New Roman" w:cs="Times New Roman"/>
          <w:sz w:val="24"/>
          <w:szCs w:val="24"/>
        </w:rPr>
        <w:t>SOB</w:t>
      </w:r>
      <w:r w:rsidR="00000047">
        <w:rPr>
          <w:rFonts w:ascii="Times New Roman" w:eastAsia="STXinwei" w:hAnsi="Times New Roman" w:cs="Times New Roman"/>
          <w:sz w:val="24"/>
          <w:szCs w:val="24"/>
        </w:rPr>
        <w:t xml:space="preserve"> status. </w:t>
      </w:r>
    </w:p>
    <w:p w14:paraId="459B01B5" w14:textId="7CC13ED2" w:rsidR="00B93C8D" w:rsidRDefault="00BA4BE0" w:rsidP="007A3754">
      <w:pPr>
        <w:spacing w:line="480" w:lineRule="auto"/>
        <w:ind w:firstLine="720"/>
        <w:rPr>
          <w:rFonts w:ascii="Times New Roman" w:eastAsia="STXinwei" w:hAnsi="Times New Roman" w:cs="Times New Roman"/>
          <w:sz w:val="24"/>
          <w:szCs w:val="24"/>
        </w:rPr>
      </w:pPr>
      <w:r>
        <w:rPr>
          <w:rFonts w:ascii="Times New Roman" w:eastAsia="STXinwei" w:hAnsi="Times New Roman" w:cs="Times New Roman"/>
          <w:sz w:val="24"/>
          <w:szCs w:val="24"/>
        </w:rPr>
        <w:t>It is clear that</w:t>
      </w:r>
      <w:r w:rsidR="00AC6CA9">
        <w:rPr>
          <w:rFonts w:ascii="Times New Roman" w:eastAsia="STXinwei" w:hAnsi="Times New Roman" w:cs="Times New Roman"/>
          <w:sz w:val="24"/>
          <w:szCs w:val="24"/>
        </w:rPr>
        <w:t xml:space="preserve"> this quality improvement initiative </w:t>
      </w:r>
      <w:r w:rsidR="00874DC2">
        <w:rPr>
          <w:rFonts w:ascii="Times New Roman" w:eastAsia="STXinwei" w:hAnsi="Times New Roman" w:cs="Times New Roman"/>
          <w:sz w:val="24"/>
          <w:szCs w:val="24"/>
        </w:rPr>
        <w:t xml:space="preserve">had </w:t>
      </w:r>
      <w:r w:rsidR="00C16D1D" w:rsidRPr="00C16D1D">
        <w:rPr>
          <w:rFonts w:ascii="Times New Roman" w:eastAsia="STXinwei" w:hAnsi="Times New Roman" w:cs="Times New Roman"/>
          <w:sz w:val="24"/>
          <w:szCs w:val="24"/>
        </w:rPr>
        <w:t>impact</w:t>
      </w:r>
      <w:r w:rsidR="00874DC2">
        <w:rPr>
          <w:rFonts w:ascii="Times New Roman" w:eastAsia="STXinwei" w:hAnsi="Times New Roman" w:cs="Times New Roman"/>
          <w:sz w:val="24"/>
          <w:szCs w:val="24"/>
        </w:rPr>
        <w:t xml:space="preserve"> on </w:t>
      </w:r>
      <w:r w:rsidR="00CF77E4">
        <w:rPr>
          <w:rFonts w:ascii="Times New Roman" w:eastAsia="STXinwei" w:hAnsi="Times New Roman" w:cs="Times New Roman"/>
          <w:sz w:val="24"/>
          <w:szCs w:val="24"/>
        </w:rPr>
        <w:t>changing nurse practices regarding the</w:t>
      </w:r>
      <w:r w:rsidR="00375F7E">
        <w:rPr>
          <w:rFonts w:ascii="Times New Roman" w:eastAsia="STXinwei" w:hAnsi="Times New Roman" w:cs="Times New Roman"/>
          <w:sz w:val="24"/>
          <w:szCs w:val="24"/>
        </w:rPr>
        <w:t xml:space="preserve"> use of </w:t>
      </w:r>
      <w:r w:rsidR="00C16D1D" w:rsidRPr="00C16D1D">
        <w:rPr>
          <w:rFonts w:ascii="Times New Roman" w:eastAsia="STXinwei" w:hAnsi="Times New Roman" w:cs="Times New Roman"/>
          <w:sz w:val="24"/>
          <w:szCs w:val="24"/>
        </w:rPr>
        <w:t xml:space="preserve">comparative charting </w:t>
      </w:r>
      <w:r w:rsidR="001D2DC6">
        <w:rPr>
          <w:rFonts w:ascii="Times New Roman" w:eastAsia="STXinwei" w:hAnsi="Times New Roman" w:cs="Times New Roman"/>
          <w:sz w:val="24"/>
          <w:szCs w:val="24"/>
        </w:rPr>
        <w:t>for pain</w:t>
      </w:r>
      <w:r w:rsidR="00F4333F">
        <w:rPr>
          <w:rFonts w:ascii="Times New Roman" w:eastAsia="STXinwei" w:hAnsi="Times New Roman" w:cs="Times New Roman"/>
          <w:sz w:val="24"/>
          <w:szCs w:val="24"/>
        </w:rPr>
        <w:t xml:space="preserve"> and SOB status</w:t>
      </w:r>
      <w:r w:rsidR="009D1935">
        <w:rPr>
          <w:rFonts w:ascii="Times New Roman" w:eastAsia="STXinwei" w:hAnsi="Times New Roman" w:cs="Times New Roman"/>
          <w:sz w:val="24"/>
          <w:szCs w:val="24"/>
        </w:rPr>
        <w:t xml:space="preserve"> as noted by the chart audit findings.</w:t>
      </w:r>
      <w:r w:rsidR="00C16D1D" w:rsidRPr="00C16D1D">
        <w:rPr>
          <w:rFonts w:ascii="Times New Roman" w:eastAsia="STXinwei" w:hAnsi="Times New Roman" w:cs="Times New Roman"/>
          <w:sz w:val="24"/>
          <w:szCs w:val="24"/>
        </w:rPr>
        <w:t xml:space="preserve">  Prior to implementation of the project</w:t>
      </w:r>
      <w:r w:rsidR="00B9628F">
        <w:rPr>
          <w:rFonts w:ascii="Times New Roman" w:eastAsia="STXinwei" w:hAnsi="Times New Roman" w:cs="Times New Roman"/>
          <w:sz w:val="24"/>
          <w:szCs w:val="24"/>
        </w:rPr>
        <w:t>,</w:t>
      </w:r>
      <w:r w:rsidR="00C16D1D" w:rsidRPr="00C16D1D">
        <w:rPr>
          <w:rFonts w:ascii="Times New Roman" w:eastAsia="STXinwei" w:hAnsi="Times New Roman" w:cs="Times New Roman"/>
          <w:sz w:val="24"/>
          <w:szCs w:val="24"/>
        </w:rPr>
        <w:t xml:space="preserve"> only 50% of the nursing staff used comparative charting </w:t>
      </w:r>
      <w:r w:rsidR="008A01D5">
        <w:rPr>
          <w:rFonts w:ascii="Times New Roman" w:eastAsia="STXinwei" w:hAnsi="Times New Roman" w:cs="Times New Roman"/>
          <w:sz w:val="24"/>
          <w:szCs w:val="24"/>
        </w:rPr>
        <w:t xml:space="preserve">in these targeted areas </w:t>
      </w:r>
      <w:r w:rsidR="00C16D1D" w:rsidRPr="00C16D1D">
        <w:rPr>
          <w:rFonts w:ascii="Times New Roman" w:eastAsia="STXinwei" w:hAnsi="Times New Roman" w:cs="Times New Roman"/>
          <w:sz w:val="24"/>
          <w:szCs w:val="24"/>
        </w:rPr>
        <w:t>at some time while charting. After the project</w:t>
      </w:r>
      <w:r w:rsidR="008A01D5">
        <w:rPr>
          <w:rFonts w:ascii="Times New Roman" w:eastAsia="STXinwei" w:hAnsi="Times New Roman" w:cs="Times New Roman"/>
          <w:sz w:val="24"/>
          <w:szCs w:val="24"/>
        </w:rPr>
        <w:t>,</w:t>
      </w:r>
      <w:r w:rsidR="00C16D1D" w:rsidRPr="00C16D1D">
        <w:rPr>
          <w:rFonts w:ascii="Times New Roman" w:eastAsia="STXinwei" w:hAnsi="Times New Roman" w:cs="Times New Roman"/>
          <w:sz w:val="24"/>
          <w:szCs w:val="24"/>
        </w:rPr>
        <w:t xml:space="preserve"> 90% of the nursing staff used comparative charting </w:t>
      </w:r>
      <w:r w:rsidR="00C67DF0">
        <w:rPr>
          <w:rFonts w:ascii="Times New Roman" w:eastAsia="STXinwei" w:hAnsi="Times New Roman" w:cs="Times New Roman"/>
          <w:sz w:val="24"/>
          <w:szCs w:val="24"/>
        </w:rPr>
        <w:t xml:space="preserve">for pain and SOB </w:t>
      </w:r>
      <w:r w:rsidR="00C16D1D" w:rsidRPr="00C16D1D">
        <w:rPr>
          <w:rFonts w:ascii="Times New Roman" w:eastAsia="STXinwei" w:hAnsi="Times New Roman" w:cs="Times New Roman"/>
          <w:sz w:val="24"/>
          <w:szCs w:val="24"/>
        </w:rPr>
        <w:t>at some time in the 4 weeks of implementation.</w:t>
      </w:r>
      <w:r w:rsidR="0059019A">
        <w:rPr>
          <w:rFonts w:ascii="Times New Roman" w:eastAsia="STXinwei" w:hAnsi="Times New Roman" w:cs="Times New Roman"/>
          <w:sz w:val="24"/>
          <w:szCs w:val="24"/>
        </w:rPr>
        <w:t xml:space="preserve"> </w:t>
      </w:r>
    </w:p>
    <w:p w14:paraId="013D8ED0" w14:textId="1BEF8227" w:rsidR="00053B1A" w:rsidRDefault="00D25741" w:rsidP="007A3754">
      <w:pPr>
        <w:spacing w:line="480" w:lineRule="auto"/>
        <w:ind w:firstLine="720"/>
        <w:rPr>
          <w:rFonts w:ascii="Times New Roman" w:eastAsia="STXinwei" w:hAnsi="Times New Roman" w:cs="Times New Roman"/>
          <w:sz w:val="24"/>
          <w:szCs w:val="24"/>
        </w:rPr>
      </w:pPr>
      <w:r>
        <w:rPr>
          <w:rFonts w:ascii="Times New Roman" w:eastAsia="STXinwei" w:hAnsi="Times New Roman" w:cs="Times New Roman"/>
          <w:sz w:val="24"/>
          <w:szCs w:val="24"/>
        </w:rPr>
        <w:t>While not statistically significant, a</w:t>
      </w:r>
      <w:r w:rsidR="00D23223">
        <w:rPr>
          <w:rFonts w:ascii="Times New Roman" w:eastAsia="STXinwei" w:hAnsi="Times New Roman" w:cs="Times New Roman"/>
          <w:sz w:val="24"/>
          <w:szCs w:val="24"/>
        </w:rPr>
        <w:t xml:space="preserve"> review of </w:t>
      </w:r>
      <w:r w:rsidR="00DC7B4A">
        <w:rPr>
          <w:rFonts w:ascii="Times New Roman" w:eastAsia="STXinwei" w:hAnsi="Times New Roman" w:cs="Times New Roman"/>
          <w:sz w:val="24"/>
          <w:szCs w:val="24"/>
        </w:rPr>
        <w:t xml:space="preserve">the survey results </w:t>
      </w:r>
      <w:r w:rsidR="00044B01">
        <w:rPr>
          <w:rFonts w:ascii="Times New Roman" w:eastAsia="STXinwei" w:hAnsi="Times New Roman" w:cs="Times New Roman"/>
          <w:sz w:val="24"/>
          <w:szCs w:val="24"/>
        </w:rPr>
        <w:t>provided insight into the</w:t>
      </w:r>
      <w:r w:rsidR="00CC641A">
        <w:rPr>
          <w:rFonts w:ascii="Times New Roman" w:eastAsia="STXinwei" w:hAnsi="Times New Roman" w:cs="Times New Roman"/>
          <w:sz w:val="24"/>
          <w:szCs w:val="24"/>
        </w:rPr>
        <w:t xml:space="preserve"> nurses’</w:t>
      </w:r>
      <w:r w:rsidR="00044B01">
        <w:rPr>
          <w:rFonts w:ascii="Times New Roman" w:eastAsia="STXinwei" w:hAnsi="Times New Roman" w:cs="Times New Roman"/>
          <w:sz w:val="24"/>
          <w:szCs w:val="24"/>
        </w:rPr>
        <w:t xml:space="preserve"> </w:t>
      </w:r>
      <w:r w:rsidR="00CC641A">
        <w:rPr>
          <w:rFonts w:ascii="Times New Roman" w:eastAsia="STXinwei" w:hAnsi="Times New Roman" w:cs="Times New Roman"/>
          <w:sz w:val="24"/>
          <w:szCs w:val="24"/>
        </w:rPr>
        <w:t>perspectives on comparative charting.</w:t>
      </w:r>
      <w:r w:rsidR="00DE72C3">
        <w:rPr>
          <w:rFonts w:ascii="Times New Roman" w:eastAsia="STXinwei" w:hAnsi="Times New Roman" w:cs="Times New Roman"/>
          <w:sz w:val="24"/>
          <w:szCs w:val="24"/>
        </w:rPr>
        <w:t xml:space="preserve"> </w:t>
      </w:r>
      <w:r w:rsidR="00CB665D">
        <w:rPr>
          <w:rFonts w:ascii="Times New Roman" w:eastAsia="STXinwei" w:hAnsi="Times New Roman" w:cs="Times New Roman"/>
          <w:sz w:val="24"/>
          <w:szCs w:val="24"/>
        </w:rPr>
        <w:t>I</w:t>
      </w:r>
      <w:r w:rsidR="00D7138C">
        <w:rPr>
          <w:rFonts w:ascii="Times New Roman" w:eastAsia="STXinwei" w:hAnsi="Times New Roman" w:cs="Times New Roman"/>
          <w:sz w:val="24"/>
          <w:szCs w:val="24"/>
        </w:rPr>
        <w:t xml:space="preserve">t was interesting to note </w:t>
      </w:r>
      <w:r w:rsidR="00F043CA">
        <w:rPr>
          <w:rFonts w:ascii="Times New Roman" w:eastAsia="STXinwei" w:hAnsi="Times New Roman" w:cs="Times New Roman"/>
          <w:sz w:val="24"/>
          <w:szCs w:val="24"/>
        </w:rPr>
        <w:t xml:space="preserve">that </w:t>
      </w:r>
      <w:r w:rsidR="00AA107A">
        <w:rPr>
          <w:rFonts w:ascii="Times New Roman" w:eastAsia="STXinwei" w:hAnsi="Times New Roman" w:cs="Times New Roman"/>
          <w:sz w:val="24"/>
          <w:szCs w:val="24"/>
        </w:rPr>
        <w:t xml:space="preserve">on the initial survey that </w:t>
      </w:r>
      <w:r w:rsidR="00053B1A">
        <w:rPr>
          <w:rFonts w:ascii="Times New Roman" w:eastAsia="STXinwei" w:hAnsi="Times New Roman" w:cs="Times New Roman"/>
          <w:sz w:val="24"/>
          <w:szCs w:val="24"/>
        </w:rPr>
        <w:t xml:space="preserve">most nurses </w:t>
      </w:r>
      <w:r w:rsidR="001167BA">
        <w:rPr>
          <w:rFonts w:ascii="Times New Roman" w:eastAsia="STXinwei" w:hAnsi="Times New Roman" w:cs="Times New Roman"/>
          <w:sz w:val="24"/>
          <w:szCs w:val="24"/>
        </w:rPr>
        <w:t>reported</w:t>
      </w:r>
      <w:r w:rsidR="00BD0D1B">
        <w:rPr>
          <w:rFonts w:ascii="Times New Roman" w:eastAsia="STXinwei" w:hAnsi="Times New Roman" w:cs="Times New Roman"/>
          <w:sz w:val="24"/>
          <w:szCs w:val="24"/>
        </w:rPr>
        <w:t xml:space="preserve"> that the</w:t>
      </w:r>
      <w:r w:rsidR="00150110">
        <w:rPr>
          <w:rFonts w:ascii="Times New Roman" w:eastAsia="STXinwei" w:hAnsi="Times New Roman" w:cs="Times New Roman"/>
          <w:sz w:val="24"/>
          <w:szCs w:val="24"/>
        </w:rPr>
        <w:t xml:space="preserve">y did chart </w:t>
      </w:r>
      <w:r w:rsidR="005A660D">
        <w:rPr>
          <w:rFonts w:ascii="Times New Roman" w:eastAsia="STXinwei" w:hAnsi="Times New Roman" w:cs="Times New Roman"/>
          <w:sz w:val="24"/>
          <w:szCs w:val="24"/>
        </w:rPr>
        <w:t>“</w:t>
      </w:r>
      <w:r w:rsidR="001A2020">
        <w:rPr>
          <w:rFonts w:ascii="Times New Roman" w:eastAsia="STXinwei" w:hAnsi="Times New Roman" w:cs="Times New Roman"/>
          <w:sz w:val="24"/>
          <w:szCs w:val="24"/>
        </w:rPr>
        <w:t>visit to visit</w:t>
      </w:r>
      <w:r w:rsidR="005A660D">
        <w:rPr>
          <w:rFonts w:ascii="Times New Roman" w:eastAsia="STXinwei" w:hAnsi="Times New Roman" w:cs="Times New Roman"/>
          <w:sz w:val="24"/>
          <w:szCs w:val="24"/>
        </w:rPr>
        <w:t>”</w:t>
      </w:r>
      <w:r w:rsidR="001A2020">
        <w:rPr>
          <w:rFonts w:ascii="Times New Roman" w:eastAsia="STXinwei" w:hAnsi="Times New Roman" w:cs="Times New Roman"/>
          <w:sz w:val="24"/>
          <w:szCs w:val="24"/>
        </w:rPr>
        <w:t xml:space="preserve"> changes</w:t>
      </w:r>
      <w:r w:rsidR="00525F41">
        <w:rPr>
          <w:rFonts w:ascii="Times New Roman" w:eastAsia="STXinwei" w:hAnsi="Times New Roman" w:cs="Times New Roman"/>
          <w:sz w:val="24"/>
          <w:szCs w:val="24"/>
        </w:rPr>
        <w:t xml:space="preserve"> and pain and SOB intervention effectiveness, </w:t>
      </w:r>
      <w:r w:rsidR="001A2020">
        <w:rPr>
          <w:rFonts w:ascii="Times New Roman" w:eastAsia="STXinwei" w:hAnsi="Times New Roman" w:cs="Times New Roman"/>
          <w:sz w:val="24"/>
          <w:szCs w:val="24"/>
        </w:rPr>
        <w:t xml:space="preserve">but that </w:t>
      </w:r>
      <w:r w:rsidR="007F338D">
        <w:rPr>
          <w:rFonts w:ascii="Times New Roman" w:eastAsia="STXinwei" w:hAnsi="Times New Roman" w:cs="Times New Roman"/>
          <w:sz w:val="24"/>
          <w:szCs w:val="24"/>
        </w:rPr>
        <w:t>their perceptions related to doing this decreased rather than increased during the intervention period</w:t>
      </w:r>
      <w:r w:rsidR="00204054">
        <w:rPr>
          <w:rFonts w:ascii="Times New Roman" w:eastAsia="STXinwei" w:hAnsi="Times New Roman" w:cs="Times New Roman"/>
          <w:sz w:val="24"/>
          <w:szCs w:val="24"/>
        </w:rPr>
        <w:t xml:space="preserve">. This </w:t>
      </w:r>
      <w:r w:rsidR="0071218B">
        <w:rPr>
          <w:rFonts w:ascii="Times New Roman" w:eastAsia="STXinwei" w:hAnsi="Times New Roman" w:cs="Times New Roman"/>
          <w:sz w:val="24"/>
          <w:szCs w:val="24"/>
        </w:rPr>
        <w:t xml:space="preserve">change likely reflects an increased </w:t>
      </w:r>
      <w:r w:rsidR="0046676E">
        <w:rPr>
          <w:rFonts w:ascii="Times New Roman" w:eastAsia="STXinwei" w:hAnsi="Times New Roman" w:cs="Times New Roman"/>
          <w:sz w:val="24"/>
          <w:szCs w:val="24"/>
        </w:rPr>
        <w:t xml:space="preserve">understanding by the nurses of </w:t>
      </w:r>
      <w:r w:rsidR="003400D1">
        <w:rPr>
          <w:rFonts w:ascii="Times New Roman" w:eastAsia="STXinwei" w:hAnsi="Times New Roman" w:cs="Times New Roman"/>
          <w:sz w:val="24"/>
          <w:szCs w:val="24"/>
        </w:rPr>
        <w:t>documentation</w:t>
      </w:r>
      <w:r w:rsidR="0046676E">
        <w:rPr>
          <w:rFonts w:ascii="Times New Roman" w:eastAsia="STXinwei" w:hAnsi="Times New Roman" w:cs="Times New Roman"/>
          <w:sz w:val="24"/>
          <w:szCs w:val="24"/>
        </w:rPr>
        <w:t xml:space="preserve"> expectations</w:t>
      </w:r>
      <w:r w:rsidR="0071218B">
        <w:rPr>
          <w:rFonts w:ascii="Times New Roman" w:eastAsia="STXinwei" w:hAnsi="Times New Roman" w:cs="Times New Roman"/>
          <w:sz w:val="24"/>
          <w:szCs w:val="24"/>
        </w:rPr>
        <w:t xml:space="preserve"> </w:t>
      </w:r>
      <w:r w:rsidR="00CA526C">
        <w:rPr>
          <w:rFonts w:ascii="Times New Roman" w:eastAsia="STXinwei" w:hAnsi="Times New Roman" w:cs="Times New Roman"/>
          <w:sz w:val="24"/>
          <w:szCs w:val="24"/>
        </w:rPr>
        <w:t>for comparative charting</w:t>
      </w:r>
      <w:r w:rsidR="00856678">
        <w:rPr>
          <w:rFonts w:ascii="Times New Roman" w:eastAsia="STXinwei" w:hAnsi="Times New Roman" w:cs="Times New Roman"/>
          <w:sz w:val="24"/>
          <w:szCs w:val="24"/>
        </w:rPr>
        <w:t>, and therefore a reappraisal of their comparative charting frequency.</w:t>
      </w:r>
      <w:r w:rsidR="00890B1A">
        <w:rPr>
          <w:rFonts w:ascii="Times New Roman" w:eastAsia="STXinwei" w:hAnsi="Times New Roman" w:cs="Times New Roman"/>
          <w:sz w:val="24"/>
          <w:szCs w:val="24"/>
        </w:rPr>
        <w:t xml:space="preserve"> </w:t>
      </w:r>
      <w:r w:rsidR="00837EA6">
        <w:rPr>
          <w:rFonts w:ascii="Times New Roman" w:eastAsia="STXinwei" w:hAnsi="Times New Roman" w:cs="Times New Roman"/>
          <w:sz w:val="24"/>
          <w:szCs w:val="24"/>
        </w:rPr>
        <w:t xml:space="preserve">In a similar manner, </w:t>
      </w:r>
      <w:r w:rsidR="00EB0470">
        <w:rPr>
          <w:rFonts w:ascii="Times New Roman" w:eastAsia="STXinwei" w:hAnsi="Times New Roman" w:cs="Times New Roman"/>
          <w:sz w:val="24"/>
          <w:szCs w:val="24"/>
        </w:rPr>
        <w:t xml:space="preserve">the survey demonstrated </w:t>
      </w:r>
      <w:r w:rsidR="00837EA6">
        <w:rPr>
          <w:rFonts w:ascii="Times New Roman" w:eastAsia="STXinwei" w:hAnsi="Times New Roman" w:cs="Times New Roman"/>
          <w:sz w:val="24"/>
          <w:szCs w:val="24"/>
        </w:rPr>
        <w:t xml:space="preserve">limited change in </w:t>
      </w:r>
      <w:r w:rsidR="00EB0470">
        <w:rPr>
          <w:rFonts w:ascii="Times New Roman" w:eastAsia="STXinwei" w:hAnsi="Times New Roman" w:cs="Times New Roman"/>
          <w:sz w:val="24"/>
          <w:szCs w:val="24"/>
        </w:rPr>
        <w:t xml:space="preserve">nurse </w:t>
      </w:r>
      <w:r w:rsidR="00837EA6">
        <w:rPr>
          <w:rFonts w:ascii="Times New Roman" w:eastAsia="STXinwei" w:hAnsi="Times New Roman" w:cs="Times New Roman"/>
          <w:sz w:val="24"/>
          <w:szCs w:val="24"/>
        </w:rPr>
        <w:t xml:space="preserve">perception </w:t>
      </w:r>
      <w:r w:rsidR="00EB0470">
        <w:rPr>
          <w:rFonts w:ascii="Times New Roman" w:eastAsia="STXinwei" w:hAnsi="Times New Roman" w:cs="Times New Roman"/>
          <w:sz w:val="24"/>
          <w:szCs w:val="24"/>
        </w:rPr>
        <w:t>of charting</w:t>
      </w:r>
      <w:r w:rsidR="00837EA6">
        <w:rPr>
          <w:rFonts w:ascii="Times New Roman" w:eastAsia="STXinwei" w:hAnsi="Times New Roman" w:cs="Times New Roman"/>
          <w:sz w:val="24"/>
          <w:szCs w:val="24"/>
        </w:rPr>
        <w:t xml:space="preserve"> “visit to visit” changes. However, chart audit results contradict this showing </w:t>
      </w:r>
      <w:r w:rsidR="00EB0470">
        <w:rPr>
          <w:rFonts w:ascii="Times New Roman" w:eastAsia="STXinwei" w:hAnsi="Times New Roman" w:cs="Times New Roman"/>
          <w:sz w:val="24"/>
          <w:szCs w:val="24"/>
        </w:rPr>
        <w:t xml:space="preserve">increased comparative charting from </w:t>
      </w:r>
      <w:r w:rsidR="00837EA6">
        <w:rPr>
          <w:rFonts w:ascii="Times New Roman" w:eastAsia="STXinwei" w:hAnsi="Times New Roman" w:cs="Times New Roman"/>
          <w:sz w:val="24"/>
          <w:szCs w:val="24"/>
        </w:rPr>
        <w:t>“visit to visit”</w:t>
      </w:r>
      <w:r w:rsidR="00EB0470">
        <w:rPr>
          <w:rFonts w:ascii="Times New Roman" w:eastAsia="STXinwei" w:hAnsi="Times New Roman" w:cs="Times New Roman"/>
          <w:sz w:val="24"/>
          <w:szCs w:val="24"/>
        </w:rPr>
        <w:t>.</w:t>
      </w:r>
      <w:r w:rsidR="00837EA6">
        <w:rPr>
          <w:rFonts w:ascii="Times New Roman" w:eastAsia="STXinwei" w:hAnsi="Times New Roman" w:cs="Times New Roman"/>
          <w:sz w:val="24"/>
          <w:szCs w:val="24"/>
        </w:rPr>
        <w:t xml:space="preserve"> </w:t>
      </w:r>
      <w:r w:rsidR="007030DF">
        <w:rPr>
          <w:rFonts w:ascii="Times New Roman" w:eastAsia="STXinwei" w:hAnsi="Times New Roman" w:cs="Times New Roman"/>
          <w:sz w:val="24"/>
          <w:szCs w:val="24"/>
        </w:rPr>
        <w:t xml:space="preserve">The nurses’ improved understanding of comparative charting requirements coupled with the small sample size contributed to the lack of statistical significance in the survey findings. </w:t>
      </w:r>
    </w:p>
    <w:p w14:paraId="02421F65" w14:textId="54652AB2" w:rsidR="00154161" w:rsidRDefault="0015139C" w:rsidP="00154161">
      <w:pPr>
        <w:spacing w:line="480" w:lineRule="auto"/>
        <w:ind w:firstLine="720"/>
        <w:rPr>
          <w:rFonts w:ascii="Times New Roman" w:eastAsia="STXinwei" w:hAnsi="Times New Roman" w:cs="Times New Roman"/>
          <w:sz w:val="24"/>
          <w:szCs w:val="24"/>
        </w:rPr>
      </w:pPr>
      <w:bookmarkStart w:id="21" w:name="_Hlk89248889"/>
      <w:r>
        <w:rPr>
          <w:rFonts w:ascii="Times New Roman" w:eastAsia="STXinwei" w:hAnsi="Times New Roman" w:cs="Times New Roman"/>
          <w:sz w:val="24"/>
          <w:szCs w:val="24"/>
        </w:rPr>
        <w:lastRenderedPageBreak/>
        <w:t>I</w:t>
      </w:r>
      <w:r w:rsidR="00154161">
        <w:rPr>
          <w:rFonts w:ascii="Times New Roman" w:eastAsia="STXinwei" w:hAnsi="Times New Roman" w:cs="Times New Roman"/>
          <w:sz w:val="24"/>
          <w:szCs w:val="24"/>
        </w:rPr>
        <w:t>t is presumed that the CCT intervention did not greatly impact nurses’ frequency of charting in the home or perceptions of documentation burden. This hospice organization</w:t>
      </w:r>
      <w:r>
        <w:rPr>
          <w:rFonts w:ascii="Times New Roman" w:eastAsia="STXinwei" w:hAnsi="Times New Roman" w:cs="Times New Roman"/>
          <w:sz w:val="24"/>
          <w:szCs w:val="24"/>
        </w:rPr>
        <w:t xml:space="preserve">, like many others, </w:t>
      </w:r>
      <w:r w:rsidR="00154161">
        <w:rPr>
          <w:rFonts w:ascii="Times New Roman" w:eastAsia="STXinwei" w:hAnsi="Times New Roman" w:cs="Times New Roman"/>
          <w:sz w:val="24"/>
          <w:szCs w:val="24"/>
        </w:rPr>
        <w:t>encourage</w:t>
      </w:r>
      <w:r>
        <w:rPr>
          <w:rFonts w:ascii="Times New Roman" w:eastAsia="STXinwei" w:hAnsi="Times New Roman" w:cs="Times New Roman"/>
          <w:sz w:val="24"/>
          <w:szCs w:val="24"/>
        </w:rPr>
        <w:t>s</w:t>
      </w:r>
      <w:r w:rsidR="00154161">
        <w:rPr>
          <w:rFonts w:ascii="Times New Roman" w:eastAsia="STXinwei" w:hAnsi="Times New Roman" w:cs="Times New Roman"/>
          <w:sz w:val="24"/>
          <w:szCs w:val="24"/>
        </w:rPr>
        <w:t xml:space="preserve"> charting at the bedside to </w:t>
      </w:r>
      <w:r w:rsidR="002D2147">
        <w:rPr>
          <w:rFonts w:ascii="Times New Roman" w:eastAsia="STXinwei" w:hAnsi="Times New Roman" w:cs="Times New Roman"/>
          <w:sz w:val="24"/>
          <w:szCs w:val="24"/>
        </w:rPr>
        <w:t xml:space="preserve">improve accuracy and </w:t>
      </w:r>
      <w:r w:rsidR="00154161">
        <w:rPr>
          <w:rFonts w:ascii="Times New Roman" w:eastAsia="STXinwei" w:hAnsi="Times New Roman" w:cs="Times New Roman"/>
          <w:sz w:val="24"/>
          <w:szCs w:val="24"/>
        </w:rPr>
        <w:t xml:space="preserve">reduce charting time outside the patient’s home. </w:t>
      </w:r>
      <w:r w:rsidR="00C248ED">
        <w:rPr>
          <w:rFonts w:ascii="Times New Roman" w:eastAsia="STXinwei" w:hAnsi="Times New Roman" w:cs="Times New Roman"/>
          <w:sz w:val="24"/>
          <w:szCs w:val="24"/>
        </w:rPr>
        <w:t xml:space="preserve">While it was hoped that charting in the home would increase, </w:t>
      </w:r>
      <w:r w:rsidR="00154161">
        <w:rPr>
          <w:rFonts w:ascii="Times New Roman" w:eastAsia="STXinwei" w:hAnsi="Times New Roman" w:cs="Times New Roman"/>
          <w:sz w:val="24"/>
          <w:szCs w:val="24"/>
        </w:rPr>
        <w:t>the CCT did not provide any direct support for this</w:t>
      </w:r>
      <w:r w:rsidR="006C3690">
        <w:rPr>
          <w:rFonts w:ascii="Times New Roman" w:eastAsia="STXinwei" w:hAnsi="Times New Roman" w:cs="Times New Roman"/>
          <w:sz w:val="24"/>
          <w:szCs w:val="24"/>
        </w:rPr>
        <w:t xml:space="preserve"> beyond education</w:t>
      </w:r>
      <w:r w:rsidR="00154161">
        <w:rPr>
          <w:rFonts w:ascii="Times New Roman" w:eastAsia="STXinwei" w:hAnsi="Times New Roman" w:cs="Times New Roman"/>
          <w:sz w:val="24"/>
          <w:szCs w:val="24"/>
        </w:rPr>
        <w:t xml:space="preserve">. </w:t>
      </w:r>
    </w:p>
    <w:p w14:paraId="147CD16A" w14:textId="7F954DE2" w:rsidR="00F3699A" w:rsidRDefault="00F3699A" w:rsidP="00154161">
      <w:pPr>
        <w:spacing w:line="480" w:lineRule="auto"/>
        <w:ind w:firstLine="720"/>
      </w:pPr>
      <w:r>
        <w:rPr>
          <w:rFonts w:ascii="Times New Roman" w:eastAsia="STXinwei" w:hAnsi="Times New Roman" w:cs="Times New Roman"/>
          <w:sz w:val="24"/>
          <w:szCs w:val="24"/>
        </w:rPr>
        <w:t>It should be noted that t</w:t>
      </w:r>
      <w:r w:rsidR="00154161">
        <w:rPr>
          <w:rFonts w:ascii="Times New Roman" w:eastAsia="STXinwei" w:hAnsi="Times New Roman" w:cs="Times New Roman"/>
          <w:sz w:val="24"/>
          <w:szCs w:val="24"/>
        </w:rPr>
        <w:t xml:space="preserve">he comparative charting tool </w:t>
      </w:r>
      <w:r>
        <w:rPr>
          <w:rFonts w:ascii="Times New Roman" w:eastAsia="STXinwei" w:hAnsi="Times New Roman" w:cs="Times New Roman"/>
          <w:sz w:val="24"/>
          <w:szCs w:val="24"/>
        </w:rPr>
        <w:t xml:space="preserve">implemented for this project </w:t>
      </w:r>
      <w:r w:rsidR="009B1BAF">
        <w:rPr>
          <w:rFonts w:ascii="Times New Roman" w:eastAsia="STXinwei" w:hAnsi="Times New Roman" w:cs="Times New Roman"/>
          <w:sz w:val="24"/>
          <w:szCs w:val="24"/>
        </w:rPr>
        <w:t>did not directly provide changes to the Electronic Health Record (EHR) to provide a space and requirement for comparative charting.</w:t>
      </w:r>
      <w:r w:rsidR="00485A8F">
        <w:rPr>
          <w:rFonts w:ascii="Times New Roman" w:eastAsia="STXinwei" w:hAnsi="Times New Roman" w:cs="Times New Roman"/>
          <w:sz w:val="24"/>
          <w:szCs w:val="24"/>
        </w:rPr>
        <w:t xml:space="preserve"> Rather, it provided a</w:t>
      </w:r>
      <w:r w:rsidR="00C248ED">
        <w:rPr>
          <w:rFonts w:ascii="Times New Roman" w:eastAsia="STXinwei" w:hAnsi="Times New Roman" w:cs="Times New Roman"/>
          <w:sz w:val="24"/>
          <w:szCs w:val="24"/>
        </w:rPr>
        <w:t xml:space="preserve">n external tool </w:t>
      </w:r>
      <w:r w:rsidR="00485A8F">
        <w:rPr>
          <w:rFonts w:ascii="Times New Roman" w:eastAsia="STXinwei" w:hAnsi="Times New Roman" w:cs="Times New Roman"/>
          <w:sz w:val="24"/>
          <w:szCs w:val="24"/>
        </w:rPr>
        <w:t xml:space="preserve">prompt to serve as a reminder </w:t>
      </w:r>
      <w:r w:rsidR="00C248ED">
        <w:rPr>
          <w:rFonts w:ascii="Times New Roman" w:eastAsia="STXinwei" w:hAnsi="Times New Roman" w:cs="Times New Roman"/>
          <w:sz w:val="24"/>
          <w:szCs w:val="24"/>
        </w:rPr>
        <w:t xml:space="preserve">to nurses to show </w:t>
      </w:r>
      <w:r w:rsidR="00485A8F">
        <w:rPr>
          <w:rFonts w:ascii="Times New Roman" w:eastAsia="STXinwei" w:hAnsi="Times New Roman" w:cs="Times New Roman"/>
          <w:sz w:val="24"/>
          <w:szCs w:val="24"/>
        </w:rPr>
        <w:t xml:space="preserve">how and when to chart comparatively to support the adoption of new habits for documentation. This simple workaround was selected by the improvement team for this </w:t>
      </w:r>
      <w:r w:rsidR="003518E8">
        <w:rPr>
          <w:rFonts w:ascii="Times New Roman" w:eastAsia="STXinwei" w:hAnsi="Times New Roman" w:cs="Times New Roman"/>
          <w:sz w:val="24"/>
          <w:szCs w:val="24"/>
        </w:rPr>
        <w:t>project since</w:t>
      </w:r>
      <w:r w:rsidR="00485A8F">
        <w:rPr>
          <w:rFonts w:ascii="Times New Roman" w:eastAsia="STXinwei" w:hAnsi="Times New Roman" w:cs="Times New Roman"/>
          <w:sz w:val="24"/>
          <w:szCs w:val="24"/>
        </w:rPr>
        <w:t xml:space="preserve"> alterations to the EHR to accommodate specific prompts for comparative charting would have been too costly for the organization.  However</w:t>
      </w:r>
      <w:r w:rsidR="002E2040">
        <w:rPr>
          <w:rFonts w:ascii="Times New Roman" w:eastAsia="STXinwei" w:hAnsi="Times New Roman" w:cs="Times New Roman"/>
          <w:sz w:val="24"/>
          <w:szCs w:val="24"/>
        </w:rPr>
        <w:t>,</w:t>
      </w:r>
      <w:r w:rsidR="00485A8F">
        <w:rPr>
          <w:rFonts w:ascii="Times New Roman" w:eastAsia="STXinwei" w:hAnsi="Times New Roman" w:cs="Times New Roman"/>
          <w:sz w:val="24"/>
          <w:szCs w:val="24"/>
        </w:rPr>
        <w:t xml:space="preserve"> direct </w:t>
      </w:r>
      <w:r w:rsidR="0075491B">
        <w:rPr>
          <w:rFonts w:ascii="Times New Roman" w:eastAsia="STXinwei" w:hAnsi="Times New Roman" w:cs="Times New Roman"/>
          <w:sz w:val="24"/>
          <w:szCs w:val="24"/>
        </w:rPr>
        <w:t xml:space="preserve">incorporation of comparative charting into the EHR would provide more consistency to the process than an external tool </w:t>
      </w:r>
      <w:r w:rsidR="00961C35">
        <w:rPr>
          <w:rFonts w:ascii="Times New Roman" w:eastAsia="STXinwei" w:hAnsi="Times New Roman" w:cs="Times New Roman"/>
          <w:sz w:val="24"/>
          <w:szCs w:val="24"/>
        </w:rPr>
        <w:t xml:space="preserve">for nurses to refer to ever could. Additionally, the EHR could aggregate pain and SOB measures so that trends could be displayed beyond just a visit-to-visit comparison, thus providing the nurse with more insight on patient status and symptom management. </w:t>
      </w:r>
      <w:r w:rsidR="00327F6D">
        <w:rPr>
          <w:rFonts w:ascii="Times New Roman" w:eastAsia="STXinwei" w:hAnsi="Times New Roman" w:cs="Times New Roman"/>
          <w:sz w:val="24"/>
          <w:szCs w:val="24"/>
        </w:rPr>
        <w:t xml:space="preserve">According to </w:t>
      </w:r>
      <w:proofErr w:type="spellStart"/>
      <w:r w:rsidR="00327F6D">
        <w:rPr>
          <w:rFonts w:ascii="Times New Roman" w:eastAsia="STXinwei" w:hAnsi="Times New Roman" w:cs="Times New Roman"/>
          <w:sz w:val="24"/>
          <w:szCs w:val="24"/>
        </w:rPr>
        <w:t>Yanamadala</w:t>
      </w:r>
      <w:proofErr w:type="spellEnd"/>
      <w:r w:rsidR="00327F6D">
        <w:rPr>
          <w:rFonts w:ascii="Times New Roman" w:eastAsia="STXinwei" w:hAnsi="Times New Roman" w:cs="Times New Roman"/>
          <w:sz w:val="24"/>
          <w:szCs w:val="24"/>
        </w:rPr>
        <w:t xml:space="preserve"> et al. (2016), “</w:t>
      </w:r>
      <w:r w:rsidR="00327F6D" w:rsidRPr="007A3754">
        <w:rPr>
          <w:rFonts w:ascii="Times New Roman" w:eastAsia="STXinwei" w:hAnsi="Times New Roman" w:cs="Times New Roman"/>
          <w:sz w:val="24"/>
          <w:szCs w:val="24"/>
        </w:rPr>
        <w:t>S</w:t>
      </w:r>
      <w:r w:rsidR="00327F6D">
        <w:rPr>
          <w:rFonts w:ascii="Times New Roman" w:eastAsia="STXinwei" w:hAnsi="Times New Roman" w:cs="Times New Roman"/>
          <w:sz w:val="24"/>
          <w:szCs w:val="24"/>
        </w:rPr>
        <w:t>tudies</w:t>
      </w:r>
      <w:r w:rsidR="00327F6D" w:rsidRPr="007A3754">
        <w:rPr>
          <w:rFonts w:ascii="Times New Roman" w:eastAsia="STXinwei" w:hAnsi="Times New Roman" w:cs="Times New Roman"/>
          <w:sz w:val="24"/>
          <w:szCs w:val="24"/>
        </w:rPr>
        <w:t xml:space="preserve"> have suggested that EHRs have the</w:t>
      </w:r>
      <w:r w:rsidR="00327F6D">
        <w:rPr>
          <w:rFonts w:ascii="Times New Roman" w:eastAsia="STXinwei" w:hAnsi="Times New Roman" w:cs="Times New Roman"/>
          <w:sz w:val="24"/>
          <w:szCs w:val="24"/>
        </w:rPr>
        <w:t xml:space="preserve"> potential to decrease medical errors by providing improved access to necessary information, better communication and integration of care between different providers and visits, and </w:t>
      </w:r>
      <w:r w:rsidR="00327F6D" w:rsidRPr="007A3754">
        <w:rPr>
          <w:rFonts w:ascii="Times New Roman" w:eastAsia="STXinwei" w:hAnsi="Times New Roman" w:cs="Times New Roman"/>
          <w:sz w:val="24"/>
          <w:szCs w:val="24"/>
        </w:rPr>
        <w:t>more efficient documentation and monitoring</w:t>
      </w:r>
      <w:r w:rsidR="00327F6D">
        <w:rPr>
          <w:rFonts w:ascii="Times New Roman" w:eastAsia="STXinwei" w:hAnsi="Times New Roman" w:cs="Times New Roman"/>
          <w:sz w:val="24"/>
          <w:szCs w:val="24"/>
        </w:rPr>
        <w:t>” (p. 1)</w:t>
      </w:r>
      <w:r w:rsidR="00327F6D" w:rsidRPr="007A3754">
        <w:rPr>
          <w:rFonts w:ascii="Times New Roman" w:eastAsia="STXinwei" w:hAnsi="Times New Roman" w:cs="Times New Roman"/>
          <w:sz w:val="24"/>
          <w:szCs w:val="24"/>
        </w:rPr>
        <w:t>.</w:t>
      </w:r>
      <w:r w:rsidR="00154161">
        <w:rPr>
          <w:rFonts w:ascii="Times New Roman" w:eastAsia="STXinwei" w:hAnsi="Times New Roman" w:cs="Times New Roman"/>
          <w:sz w:val="24"/>
          <w:szCs w:val="24"/>
        </w:rPr>
        <w:t xml:space="preserve"> EHRs </w:t>
      </w:r>
      <w:r w:rsidR="00327F6D">
        <w:rPr>
          <w:rFonts w:ascii="Times New Roman" w:eastAsia="STXinwei" w:hAnsi="Times New Roman" w:cs="Times New Roman"/>
          <w:sz w:val="24"/>
          <w:szCs w:val="24"/>
        </w:rPr>
        <w:t xml:space="preserve">can </w:t>
      </w:r>
      <w:r w:rsidR="00154161">
        <w:rPr>
          <w:rFonts w:ascii="Times New Roman" w:eastAsia="STXinwei" w:hAnsi="Times New Roman" w:cs="Times New Roman"/>
          <w:sz w:val="24"/>
          <w:szCs w:val="24"/>
        </w:rPr>
        <w:t xml:space="preserve">impact </w:t>
      </w:r>
      <w:r w:rsidR="00327F6D">
        <w:rPr>
          <w:rFonts w:ascii="Times New Roman" w:eastAsia="STXinwei" w:hAnsi="Times New Roman" w:cs="Times New Roman"/>
          <w:sz w:val="24"/>
          <w:szCs w:val="24"/>
        </w:rPr>
        <w:t xml:space="preserve">care quality in hospice particularly if they are structure to meet </w:t>
      </w:r>
      <w:proofErr w:type="gramStart"/>
      <w:r w:rsidR="00327F6D">
        <w:rPr>
          <w:rFonts w:ascii="Times New Roman" w:eastAsia="STXinwei" w:hAnsi="Times New Roman" w:cs="Times New Roman"/>
          <w:sz w:val="24"/>
          <w:szCs w:val="24"/>
        </w:rPr>
        <w:t xml:space="preserve">the </w:t>
      </w:r>
      <w:r w:rsidR="00154161">
        <w:rPr>
          <w:rFonts w:ascii="Times New Roman" w:eastAsia="STXinwei" w:hAnsi="Times New Roman" w:cs="Times New Roman"/>
          <w:sz w:val="24"/>
          <w:szCs w:val="24"/>
        </w:rPr>
        <w:t xml:space="preserve"> specialty</w:t>
      </w:r>
      <w:proofErr w:type="gramEnd"/>
      <w:r w:rsidR="00154161">
        <w:rPr>
          <w:rFonts w:ascii="Times New Roman" w:eastAsia="STXinwei" w:hAnsi="Times New Roman" w:cs="Times New Roman"/>
          <w:sz w:val="24"/>
          <w:szCs w:val="24"/>
        </w:rPr>
        <w:t xml:space="preserve"> </w:t>
      </w:r>
      <w:r w:rsidR="00327F6D">
        <w:rPr>
          <w:rFonts w:ascii="Times New Roman" w:eastAsia="STXinwei" w:hAnsi="Times New Roman" w:cs="Times New Roman"/>
          <w:sz w:val="24"/>
          <w:szCs w:val="24"/>
        </w:rPr>
        <w:t>need for</w:t>
      </w:r>
      <w:r w:rsidR="00154161">
        <w:rPr>
          <w:rFonts w:ascii="Times New Roman" w:eastAsia="STXinwei" w:hAnsi="Times New Roman" w:cs="Times New Roman"/>
          <w:sz w:val="24"/>
          <w:szCs w:val="24"/>
        </w:rPr>
        <w:t xml:space="preserve"> hospice care (Holup et al. 2013). </w:t>
      </w:r>
    </w:p>
    <w:bookmarkEnd w:id="21"/>
    <w:p w14:paraId="5D67A39A" w14:textId="490954E4" w:rsidR="00B93C8D" w:rsidRPr="00B93C8D" w:rsidRDefault="00F534A9" w:rsidP="00F534A9">
      <w:pPr>
        <w:spacing w:line="480" w:lineRule="auto"/>
        <w:jc w:val="center"/>
        <w:rPr>
          <w:rFonts w:ascii="Times New Roman" w:hAnsi="Times New Roman" w:cs="Times New Roman"/>
          <w:b/>
          <w:bCs/>
          <w:sz w:val="24"/>
          <w:szCs w:val="24"/>
        </w:rPr>
      </w:pPr>
      <w:r w:rsidRPr="00B93C8D">
        <w:rPr>
          <w:rFonts w:ascii="Times New Roman" w:hAnsi="Times New Roman" w:cs="Times New Roman"/>
          <w:b/>
          <w:bCs/>
          <w:sz w:val="24"/>
          <w:szCs w:val="24"/>
        </w:rPr>
        <w:t>Sustainabilit</w:t>
      </w:r>
      <w:r w:rsidR="00B93C8D" w:rsidRPr="00B93C8D">
        <w:rPr>
          <w:rFonts w:ascii="Times New Roman" w:hAnsi="Times New Roman" w:cs="Times New Roman"/>
          <w:b/>
          <w:bCs/>
          <w:sz w:val="24"/>
          <w:szCs w:val="24"/>
        </w:rPr>
        <w:t>y</w:t>
      </w:r>
    </w:p>
    <w:p w14:paraId="66C133F8" w14:textId="4F27703D" w:rsidR="00E00779" w:rsidRDefault="00B93C8D" w:rsidP="00B93C8D">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E00779">
        <w:rPr>
          <w:rFonts w:ascii="Times New Roman" w:hAnsi="Times New Roman" w:cs="Times New Roman"/>
          <w:sz w:val="24"/>
          <w:szCs w:val="24"/>
        </w:rPr>
        <w:t xml:space="preserve">Given the initial success of the CCT in meeting the specific aim for this improvement project during the PDSA initial period, the CCT will continue to be used by the nurses in practice. Outcomes will need to continue to be monitored to see if gains are maintained. </w:t>
      </w:r>
      <w:r w:rsidR="00281B61">
        <w:rPr>
          <w:rFonts w:ascii="Times New Roman" w:hAnsi="Times New Roman" w:cs="Times New Roman"/>
          <w:sz w:val="24"/>
          <w:szCs w:val="24"/>
        </w:rPr>
        <w:t xml:space="preserve">Chart audits will be continued to assess if the nurses are continuing to comparative chart. If nurses begin to </w:t>
      </w:r>
      <w:r w:rsidR="001B3163">
        <w:rPr>
          <w:rFonts w:ascii="Times New Roman" w:hAnsi="Times New Roman" w:cs="Times New Roman"/>
          <w:sz w:val="24"/>
          <w:szCs w:val="24"/>
        </w:rPr>
        <w:t>revert</w:t>
      </w:r>
      <w:r w:rsidR="00281B61">
        <w:rPr>
          <w:rFonts w:ascii="Times New Roman" w:hAnsi="Times New Roman" w:cs="Times New Roman"/>
          <w:sz w:val="24"/>
          <w:szCs w:val="24"/>
        </w:rPr>
        <w:t xml:space="preserve"> to previous charting behaviors additional PDSAs will be completed to assess and eliminate barriers</w:t>
      </w:r>
      <w:r w:rsidR="009F3F2F">
        <w:rPr>
          <w:rFonts w:ascii="Times New Roman" w:hAnsi="Times New Roman" w:cs="Times New Roman"/>
          <w:sz w:val="24"/>
          <w:szCs w:val="24"/>
        </w:rPr>
        <w:t>.</w:t>
      </w:r>
    </w:p>
    <w:p w14:paraId="2DE52462" w14:textId="77777777" w:rsidR="00205F26" w:rsidRPr="001B3163" w:rsidRDefault="00205F26" w:rsidP="00205F26">
      <w:pPr>
        <w:spacing w:line="480" w:lineRule="auto"/>
        <w:rPr>
          <w:rFonts w:ascii="Times New Roman" w:hAnsi="Times New Roman" w:cs="Times New Roman"/>
          <w:b/>
          <w:bCs/>
          <w:sz w:val="24"/>
          <w:szCs w:val="24"/>
        </w:rPr>
      </w:pPr>
      <w:r w:rsidRPr="001B3163">
        <w:rPr>
          <w:rFonts w:ascii="Times New Roman" w:hAnsi="Times New Roman" w:cs="Times New Roman"/>
          <w:b/>
          <w:bCs/>
          <w:sz w:val="24"/>
          <w:szCs w:val="24"/>
        </w:rPr>
        <w:t>CAHPS Scores</w:t>
      </w:r>
      <w:r w:rsidRPr="001B3163">
        <w:rPr>
          <w:rFonts w:ascii="Times New Roman" w:hAnsi="Times New Roman" w:cs="Times New Roman"/>
          <w:b/>
          <w:bCs/>
          <w:sz w:val="24"/>
          <w:szCs w:val="24"/>
        </w:rPr>
        <w:tab/>
      </w:r>
    </w:p>
    <w:p w14:paraId="3A4267B1" w14:textId="091BAAB8" w:rsidR="001517C2" w:rsidRDefault="000803CF" w:rsidP="00B74C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measure our progress, we will use </w:t>
      </w:r>
      <w:r w:rsidR="00205F26" w:rsidRPr="00205F26">
        <w:rPr>
          <w:rFonts w:ascii="Times New Roman" w:hAnsi="Times New Roman" w:cs="Times New Roman"/>
          <w:sz w:val="24"/>
          <w:szCs w:val="24"/>
        </w:rPr>
        <w:t>The Consumer Assessment for Healthcare Provider and Systems (CAHPS)</w:t>
      </w:r>
      <w:r>
        <w:rPr>
          <w:rFonts w:ascii="Times New Roman" w:hAnsi="Times New Roman" w:cs="Times New Roman"/>
          <w:sz w:val="24"/>
          <w:szCs w:val="24"/>
        </w:rPr>
        <w:t>.</w:t>
      </w:r>
      <w:r w:rsidR="00205F26" w:rsidRPr="00205F26">
        <w:rPr>
          <w:rFonts w:ascii="Times New Roman" w:hAnsi="Times New Roman" w:cs="Times New Roman"/>
          <w:sz w:val="24"/>
          <w:szCs w:val="24"/>
        </w:rPr>
        <w:t xml:space="preserve"> </w:t>
      </w:r>
      <w:r>
        <w:rPr>
          <w:rFonts w:ascii="Times New Roman" w:hAnsi="Times New Roman" w:cs="Times New Roman"/>
          <w:sz w:val="24"/>
          <w:szCs w:val="24"/>
        </w:rPr>
        <w:t xml:space="preserve">CAHPS </w:t>
      </w:r>
      <w:r w:rsidR="00205F26" w:rsidRPr="00205F26">
        <w:rPr>
          <w:rFonts w:ascii="Times New Roman" w:hAnsi="Times New Roman" w:cs="Times New Roman"/>
          <w:sz w:val="24"/>
          <w:szCs w:val="24"/>
        </w:rPr>
        <w:t>for hospice gathers information from family members of hospice patients several months after the patients’ death. The Agency for Healthcare Research and Quality (AHRQ) developed the survey using rigorous scientific processes including literature reviews, cognitive interviews, consumer focus groups, three-state pilot test, psychometric analyses, consumer testing and numerous small-scale field tests to evaluate reliability (CMS, 2019).  Participating hospices are required to gather CAHPS data and submit to CMS.</w:t>
      </w:r>
      <w:r w:rsidR="00411741">
        <w:rPr>
          <w:rFonts w:ascii="Times New Roman" w:hAnsi="Times New Roman" w:cs="Times New Roman"/>
          <w:sz w:val="24"/>
          <w:szCs w:val="24"/>
        </w:rPr>
        <w:t xml:space="preserve"> </w:t>
      </w:r>
      <w:r w:rsidR="001F7BA6">
        <w:rPr>
          <w:rFonts w:ascii="Times New Roman" w:hAnsi="Times New Roman" w:cs="Times New Roman"/>
          <w:sz w:val="24"/>
          <w:szCs w:val="24"/>
        </w:rPr>
        <w:t xml:space="preserve">It was the intent that </w:t>
      </w:r>
      <w:r w:rsidR="00B13892">
        <w:rPr>
          <w:rFonts w:ascii="Times New Roman" w:hAnsi="Times New Roman" w:cs="Times New Roman"/>
          <w:sz w:val="24"/>
          <w:szCs w:val="24"/>
        </w:rPr>
        <w:t xml:space="preserve">select </w:t>
      </w:r>
      <w:r w:rsidR="001F7BA6">
        <w:rPr>
          <w:rFonts w:ascii="Times New Roman" w:hAnsi="Times New Roman" w:cs="Times New Roman"/>
          <w:sz w:val="24"/>
          <w:szCs w:val="24"/>
        </w:rPr>
        <w:t>C</w:t>
      </w:r>
      <w:r w:rsidR="00C17775">
        <w:rPr>
          <w:rFonts w:ascii="Times New Roman" w:hAnsi="Times New Roman" w:cs="Times New Roman"/>
          <w:sz w:val="24"/>
          <w:szCs w:val="24"/>
        </w:rPr>
        <w:t>AHPs measures would be used t</w:t>
      </w:r>
      <w:r w:rsidR="00882E5F" w:rsidRPr="00205F26">
        <w:rPr>
          <w:rFonts w:ascii="Times New Roman" w:hAnsi="Times New Roman" w:cs="Times New Roman"/>
          <w:sz w:val="24"/>
          <w:szCs w:val="24"/>
        </w:rPr>
        <w:t>o assess if the comparative charting intervention made a difference in patient experience</w:t>
      </w:r>
      <w:r w:rsidR="00372838">
        <w:rPr>
          <w:rFonts w:ascii="Times New Roman" w:hAnsi="Times New Roman" w:cs="Times New Roman"/>
          <w:sz w:val="24"/>
          <w:szCs w:val="24"/>
        </w:rPr>
        <w:t xml:space="preserve"> in pain and symptom management</w:t>
      </w:r>
      <w:r w:rsidR="00AE473F">
        <w:rPr>
          <w:rFonts w:ascii="Times New Roman" w:hAnsi="Times New Roman" w:cs="Times New Roman"/>
          <w:sz w:val="24"/>
          <w:szCs w:val="24"/>
        </w:rPr>
        <w:t>.</w:t>
      </w:r>
      <w:r w:rsidR="00F77ED4">
        <w:rPr>
          <w:rFonts w:ascii="Times New Roman" w:hAnsi="Times New Roman" w:cs="Times New Roman"/>
          <w:sz w:val="24"/>
          <w:szCs w:val="24"/>
        </w:rPr>
        <w:t xml:space="preserve">, Please refer to appendix </w:t>
      </w:r>
      <w:r w:rsidR="006566BC">
        <w:rPr>
          <w:rFonts w:ascii="Times New Roman" w:hAnsi="Times New Roman" w:cs="Times New Roman"/>
          <w:sz w:val="24"/>
          <w:szCs w:val="24"/>
        </w:rPr>
        <w:t>J</w:t>
      </w:r>
      <w:r w:rsidR="003F120D">
        <w:rPr>
          <w:rFonts w:ascii="Times New Roman" w:hAnsi="Times New Roman" w:cs="Times New Roman"/>
          <w:sz w:val="24"/>
          <w:szCs w:val="24"/>
        </w:rPr>
        <w:t xml:space="preserve"> t</w:t>
      </w:r>
      <w:r w:rsidR="00746AB6">
        <w:rPr>
          <w:rFonts w:ascii="Times New Roman" w:hAnsi="Times New Roman" w:cs="Times New Roman"/>
          <w:sz w:val="24"/>
          <w:szCs w:val="24"/>
        </w:rPr>
        <w:t xml:space="preserve">o see CAHPS </w:t>
      </w:r>
      <w:r w:rsidR="00882E5F">
        <w:rPr>
          <w:rFonts w:ascii="Times New Roman" w:hAnsi="Times New Roman" w:cs="Times New Roman"/>
          <w:sz w:val="24"/>
          <w:szCs w:val="24"/>
        </w:rPr>
        <w:t xml:space="preserve">measures. </w:t>
      </w:r>
      <w:r w:rsidR="007435DB">
        <w:rPr>
          <w:rFonts w:ascii="Times New Roman" w:hAnsi="Times New Roman" w:cs="Times New Roman"/>
          <w:sz w:val="24"/>
          <w:szCs w:val="24"/>
        </w:rPr>
        <w:t xml:space="preserve">Unfortunately, </w:t>
      </w:r>
      <w:r w:rsidR="00205F26" w:rsidRPr="00205F26">
        <w:rPr>
          <w:rFonts w:ascii="Times New Roman" w:hAnsi="Times New Roman" w:cs="Times New Roman"/>
          <w:sz w:val="24"/>
          <w:szCs w:val="24"/>
        </w:rPr>
        <w:t xml:space="preserve">CMS placed the CAHPS program on hold </w:t>
      </w:r>
      <w:r w:rsidR="007435DB">
        <w:rPr>
          <w:rFonts w:ascii="Times New Roman" w:hAnsi="Times New Roman" w:cs="Times New Roman"/>
          <w:sz w:val="24"/>
          <w:szCs w:val="24"/>
        </w:rPr>
        <w:t xml:space="preserve">in 2020 </w:t>
      </w:r>
      <w:r w:rsidR="00205F26" w:rsidRPr="00205F26">
        <w:rPr>
          <w:rFonts w:ascii="Times New Roman" w:hAnsi="Times New Roman" w:cs="Times New Roman"/>
          <w:sz w:val="24"/>
          <w:szCs w:val="24"/>
        </w:rPr>
        <w:t xml:space="preserve">due to impacts from COVID 19. </w:t>
      </w:r>
      <w:r w:rsidR="00AA399C">
        <w:rPr>
          <w:rFonts w:ascii="Times New Roman" w:hAnsi="Times New Roman" w:cs="Times New Roman"/>
          <w:sz w:val="24"/>
          <w:szCs w:val="24"/>
        </w:rPr>
        <w:t xml:space="preserve">When the </w:t>
      </w:r>
      <w:r w:rsidR="00205F26" w:rsidRPr="00205F26">
        <w:rPr>
          <w:rFonts w:ascii="Times New Roman" w:hAnsi="Times New Roman" w:cs="Times New Roman"/>
          <w:sz w:val="24"/>
          <w:szCs w:val="24"/>
        </w:rPr>
        <w:t xml:space="preserve">CAHPS </w:t>
      </w:r>
      <w:r w:rsidR="00AA399C" w:rsidRPr="00205F26">
        <w:rPr>
          <w:rFonts w:ascii="Times New Roman" w:hAnsi="Times New Roman" w:cs="Times New Roman"/>
          <w:sz w:val="24"/>
          <w:szCs w:val="24"/>
        </w:rPr>
        <w:t>program is reinsta</w:t>
      </w:r>
      <w:r w:rsidR="00C73849">
        <w:rPr>
          <w:rFonts w:ascii="Times New Roman" w:hAnsi="Times New Roman" w:cs="Times New Roman"/>
          <w:sz w:val="24"/>
          <w:szCs w:val="24"/>
        </w:rPr>
        <w:t>t</w:t>
      </w:r>
      <w:r w:rsidR="00AA399C" w:rsidRPr="00205F26">
        <w:rPr>
          <w:rFonts w:ascii="Times New Roman" w:hAnsi="Times New Roman" w:cs="Times New Roman"/>
          <w:sz w:val="24"/>
          <w:szCs w:val="24"/>
        </w:rPr>
        <w:t>ed</w:t>
      </w:r>
      <w:r w:rsidR="00AA399C">
        <w:rPr>
          <w:rFonts w:ascii="Times New Roman" w:hAnsi="Times New Roman" w:cs="Times New Roman"/>
          <w:sz w:val="24"/>
          <w:szCs w:val="24"/>
        </w:rPr>
        <w:t xml:space="preserve"> (</w:t>
      </w:r>
      <w:r w:rsidR="00205F26" w:rsidRPr="00205F26">
        <w:rPr>
          <w:rFonts w:ascii="Times New Roman" w:hAnsi="Times New Roman" w:cs="Times New Roman"/>
          <w:sz w:val="24"/>
          <w:szCs w:val="24"/>
        </w:rPr>
        <w:t>projected to resume in late 2021/early 2022</w:t>
      </w:r>
      <w:r w:rsidR="00AA399C">
        <w:rPr>
          <w:rFonts w:ascii="Times New Roman" w:hAnsi="Times New Roman" w:cs="Times New Roman"/>
          <w:sz w:val="24"/>
          <w:szCs w:val="24"/>
        </w:rPr>
        <w:t xml:space="preserve">), </w:t>
      </w:r>
      <w:r w:rsidR="00B74C43">
        <w:rPr>
          <w:rFonts w:ascii="Times New Roman" w:hAnsi="Times New Roman" w:cs="Times New Roman"/>
          <w:sz w:val="24"/>
          <w:szCs w:val="24"/>
        </w:rPr>
        <w:t xml:space="preserve">these measures will </w:t>
      </w:r>
      <w:r w:rsidR="00205F26" w:rsidRPr="00205F26">
        <w:rPr>
          <w:rFonts w:ascii="Times New Roman" w:hAnsi="Times New Roman" w:cs="Times New Roman"/>
          <w:sz w:val="24"/>
          <w:szCs w:val="24"/>
        </w:rPr>
        <w:t>be used to see if there were any impacts</w:t>
      </w:r>
      <w:r w:rsidR="00451EE5">
        <w:rPr>
          <w:rFonts w:ascii="Times New Roman" w:hAnsi="Times New Roman" w:cs="Times New Roman"/>
          <w:sz w:val="24"/>
          <w:szCs w:val="24"/>
        </w:rPr>
        <w:t>.</w:t>
      </w:r>
    </w:p>
    <w:p w14:paraId="5D854968" w14:textId="2D04197C" w:rsidR="00B74C43" w:rsidRDefault="00494943" w:rsidP="00C73849">
      <w:pPr>
        <w:spacing w:line="480" w:lineRule="auto"/>
        <w:ind w:firstLine="720"/>
        <w:jc w:val="center"/>
        <w:rPr>
          <w:rFonts w:ascii="Times New Roman" w:hAnsi="Times New Roman" w:cs="Times New Roman"/>
          <w:b/>
          <w:bCs/>
          <w:sz w:val="24"/>
          <w:szCs w:val="24"/>
        </w:rPr>
      </w:pPr>
      <w:r w:rsidRPr="00A317A4">
        <w:rPr>
          <w:rFonts w:ascii="Times New Roman" w:hAnsi="Times New Roman" w:cs="Times New Roman"/>
          <w:b/>
          <w:bCs/>
          <w:sz w:val="24"/>
          <w:szCs w:val="24"/>
        </w:rPr>
        <w:t>Implications for Practice</w:t>
      </w:r>
    </w:p>
    <w:p w14:paraId="773AC06C" w14:textId="6F64F5A8" w:rsidR="00E37189" w:rsidRDefault="00494943" w:rsidP="00494943">
      <w:pPr>
        <w:spacing w:line="480" w:lineRule="auto"/>
        <w:ind w:firstLine="720"/>
        <w:rPr>
          <w:rFonts w:ascii="Times New Roman" w:hAnsi="Times New Roman" w:cs="Times New Roman"/>
          <w:sz w:val="24"/>
          <w:szCs w:val="24"/>
        </w:rPr>
      </w:pPr>
      <w:r w:rsidRPr="00224940">
        <w:rPr>
          <w:rFonts w:ascii="Times New Roman" w:hAnsi="Times New Roman" w:cs="Times New Roman"/>
          <w:sz w:val="24"/>
          <w:szCs w:val="24"/>
        </w:rPr>
        <w:lastRenderedPageBreak/>
        <w:t xml:space="preserve">The results of </w:t>
      </w:r>
      <w:r w:rsidR="003D67A2">
        <w:rPr>
          <w:rFonts w:ascii="Times New Roman" w:hAnsi="Times New Roman" w:cs="Times New Roman"/>
          <w:sz w:val="24"/>
          <w:szCs w:val="24"/>
        </w:rPr>
        <w:t xml:space="preserve">this improvement project </w:t>
      </w:r>
      <w:r w:rsidR="00F433FC">
        <w:rPr>
          <w:rFonts w:ascii="Times New Roman" w:hAnsi="Times New Roman" w:cs="Times New Roman"/>
          <w:sz w:val="24"/>
          <w:szCs w:val="24"/>
        </w:rPr>
        <w:t>demonstrate that use of the</w:t>
      </w:r>
      <w:r w:rsidRPr="00224940">
        <w:rPr>
          <w:rFonts w:ascii="Times New Roman" w:hAnsi="Times New Roman" w:cs="Times New Roman"/>
          <w:sz w:val="24"/>
          <w:szCs w:val="24"/>
        </w:rPr>
        <w:t xml:space="preserve"> </w:t>
      </w:r>
      <w:r>
        <w:rPr>
          <w:rFonts w:ascii="Times New Roman" w:hAnsi="Times New Roman" w:cs="Times New Roman"/>
          <w:sz w:val="24"/>
          <w:szCs w:val="24"/>
        </w:rPr>
        <w:t xml:space="preserve">standardizing comparative charting </w:t>
      </w:r>
      <w:r w:rsidRPr="00224940">
        <w:rPr>
          <w:rFonts w:ascii="Times New Roman" w:hAnsi="Times New Roman" w:cs="Times New Roman"/>
          <w:sz w:val="24"/>
          <w:szCs w:val="24"/>
        </w:rPr>
        <w:t xml:space="preserve">fulfills </w:t>
      </w:r>
      <w:r>
        <w:rPr>
          <w:rFonts w:ascii="Times New Roman" w:hAnsi="Times New Roman" w:cs="Times New Roman"/>
          <w:sz w:val="24"/>
          <w:szCs w:val="24"/>
        </w:rPr>
        <w:t>the organization’s</w:t>
      </w:r>
      <w:r w:rsidRPr="00224940">
        <w:rPr>
          <w:rFonts w:ascii="Times New Roman" w:hAnsi="Times New Roman" w:cs="Times New Roman"/>
          <w:sz w:val="24"/>
          <w:szCs w:val="24"/>
        </w:rPr>
        <w:t xml:space="preserve"> expectations o</w:t>
      </w:r>
      <w:r>
        <w:rPr>
          <w:rFonts w:ascii="Times New Roman" w:hAnsi="Times New Roman" w:cs="Times New Roman"/>
          <w:sz w:val="24"/>
          <w:szCs w:val="24"/>
        </w:rPr>
        <w:t>f documentation and gives nurses the opportunity to facilitate accurate, precise</w:t>
      </w:r>
      <w:r w:rsidR="001517C2">
        <w:rPr>
          <w:rFonts w:ascii="Times New Roman" w:hAnsi="Times New Roman" w:cs="Times New Roman"/>
          <w:sz w:val="24"/>
          <w:szCs w:val="24"/>
        </w:rPr>
        <w:t>,</w:t>
      </w:r>
      <w:r>
        <w:rPr>
          <w:rFonts w:ascii="Times New Roman" w:hAnsi="Times New Roman" w:cs="Times New Roman"/>
          <w:sz w:val="24"/>
          <w:szCs w:val="24"/>
        </w:rPr>
        <w:t xml:space="preserve"> and detailed </w:t>
      </w:r>
      <w:r w:rsidRPr="00224940">
        <w:rPr>
          <w:rFonts w:ascii="Times New Roman" w:hAnsi="Times New Roman" w:cs="Times New Roman"/>
          <w:sz w:val="24"/>
          <w:szCs w:val="24"/>
        </w:rPr>
        <w:t>documentation</w:t>
      </w:r>
      <w:r>
        <w:rPr>
          <w:rFonts w:ascii="Times New Roman" w:hAnsi="Times New Roman" w:cs="Times New Roman"/>
          <w:sz w:val="24"/>
          <w:szCs w:val="24"/>
        </w:rPr>
        <w:t xml:space="preserve">. </w:t>
      </w:r>
      <w:r w:rsidR="009A4F41">
        <w:rPr>
          <w:rFonts w:ascii="Times New Roman" w:hAnsi="Times New Roman" w:cs="Times New Roman"/>
          <w:sz w:val="24"/>
          <w:szCs w:val="24"/>
        </w:rPr>
        <w:t xml:space="preserve">Comparative charting is more in line with CMS regulations and reduces jeopardy of the losing reimbursement for the organization. </w:t>
      </w:r>
      <w:r>
        <w:rPr>
          <w:rFonts w:ascii="Times New Roman" w:hAnsi="Times New Roman" w:cs="Times New Roman"/>
          <w:sz w:val="24"/>
          <w:szCs w:val="24"/>
        </w:rPr>
        <w:t xml:space="preserve">If hospice agencies </w:t>
      </w:r>
      <w:r w:rsidR="00A66FE7">
        <w:rPr>
          <w:rFonts w:ascii="Times New Roman" w:hAnsi="Times New Roman" w:cs="Times New Roman"/>
          <w:sz w:val="24"/>
          <w:szCs w:val="24"/>
        </w:rPr>
        <w:t xml:space="preserve">implement </w:t>
      </w:r>
      <w:r>
        <w:rPr>
          <w:rFonts w:ascii="Times New Roman" w:hAnsi="Times New Roman" w:cs="Times New Roman"/>
          <w:sz w:val="24"/>
          <w:szCs w:val="24"/>
        </w:rPr>
        <w:t xml:space="preserve">techniques </w:t>
      </w:r>
      <w:r w:rsidR="00A66FE7">
        <w:rPr>
          <w:rFonts w:ascii="Times New Roman" w:hAnsi="Times New Roman" w:cs="Times New Roman"/>
          <w:sz w:val="24"/>
          <w:szCs w:val="24"/>
        </w:rPr>
        <w:t xml:space="preserve">that </w:t>
      </w:r>
      <w:r w:rsidR="001C7E90">
        <w:rPr>
          <w:rFonts w:ascii="Times New Roman" w:hAnsi="Times New Roman" w:cs="Times New Roman"/>
          <w:sz w:val="24"/>
          <w:szCs w:val="24"/>
        </w:rPr>
        <w:t>support the adoption of</w:t>
      </w:r>
      <w:r>
        <w:rPr>
          <w:rFonts w:ascii="Times New Roman" w:hAnsi="Times New Roman" w:cs="Times New Roman"/>
          <w:sz w:val="24"/>
          <w:szCs w:val="24"/>
        </w:rPr>
        <w:t xml:space="preserve"> standardized comparative charting</w:t>
      </w:r>
      <w:r w:rsidR="009A3EFC">
        <w:rPr>
          <w:rFonts w:ascii="Times New Roman" w:hAnsi="Times New Roman" w:cs="Times New Roman"/>
          <w:sz w:val="24"/>
          <w:szCs w:val="24"/>
        </w:rPr>
        <w:t>,</w:t>
      </w:r>
      <w:r>
        <w:rPr>
          <w:rFonts w:ascii="Times New Roman" w:hAnsi="Times New Roman" w:cs="Times New Roman"/>
          <w:sz w:val="24"/>
          <w:szCs w:val="24"/>
        </w:rPr>
        <w:t xml:space="preserve"> it can lead to </w:t>
      </w:r>
      <w:r w:rsidR="009A4F41">
        <w:rPr>
          <w:rFonts w:ascii="Times New Roman" w:hAnsi="Times New Roman" w:cs="Times New Roman"/>
          <w:sz w:val="24"/>
          <w:szCs w:val="24"/>
        </w:rPr>
        <w:t>more precise d</w:t>
      </w:r>
      <w:r>
        <w:rPr>
          <w:rFonts w:ascii="Times New Roman" w:hAnsi="Times New Roman" w:cs="Times New Roman"/>
          <w:sz w:val="24"/>
          <w:szCs w:val="24"/>
        </w:rPr>
        <w:t>ocumentation of patient</w:t>
      </w:r>
      <w:r w:rsidRPr="0010537F">
        <w:rPr>
          <w:rFonts w:ascii="Times New Roman" w:hAnsi="Times New Roman" w:cs="Times New Roman"/>
          <w:sz w:val="24"/>
          <w:szCs w:val="24"/>
        </w:rPr>
        <w:t xml:space="preserve"> care </w:t>
      </w:r>
      <w:r w:rsidR="00CF55CD">
        <w:rPr>
          <w:rFonts w:ascii="Times New Roman" w:hAnsi="Times New Roman" w:cs="Times New Roman"/>
          <w:sz w:val="24"/>
          <w:szCs w:val="24"/>
        </w:rPr>
        <w:t xml:space="preserve">and </w:t>
      </w:r>
      <w:r w:rsidRPr="0010537F">
        <w:rPr>
          <w:rFonts w:ascii="Times New Roman" w:hAnsi="Times New Roman" w:cs="Times New Roman"/>
          <w:sz w:val="24"/>
          <w:szCs w:val="24"/>
        </w:rPr>
        <w:t>improv</w:t>
      </w:r>
      <w:r w:rsidR="00CF55CD">
        <w:rPr>
          <w:rFonts w:ascii="Times New Roman" w:hAnsi="Times New Roman" w:cs="Times New Roman"/>
          <w:sz w:val="24"/>
          <w:szCs w:val="24"/>
        </w:rPr>
        <w:t xml:space="preserve">e </w:t>
      </w:r>
      <w:r w:rsidRPr="0010537F">
        <w:rPr>
          <w:rFonts w:ascii="Times New Roman" w:hAnsi="Times New Roman" w:cs="Times New Roman"/>
          <w:sz w:val="24"/>
          <w:szCs w:val="24"/>
        </w:rPr>
        <w:t xml:space="preserve">information </w:t>
      </w:r>
      <w:r>
        <w:rPr>
          <w:rFonts w:ascii="Times New Roman" w:hAnsi="Times New Roman" w:cs="Times New Roman"/>
          <w:sz w:val="24"/>
          <w:szCs w:val="24"/>
        </w:rPr>
        <w:t xml:space="preserve">accessibility </w:t>
      </w:r>
      <w:r w:rsidR="00CF55CD">
        <w:rPr>
          <w:rFonts w:ascii="Times New Roman" w:hAnsi="Times New Roman" w:cs="Times New Roman"/>
          <w:sz w:val="24"/>
          <w:szCs w:val="24"/>
        </w:rPr>
        <w:t>with</w:t>
      </w:r>
      <w:r w:rsidRPr="0010537F">
        <w:rPr>
          <w:rFonts w:ascii="Times New Roman" w:hAnsi="Times New Roman" w:cs="Times New Roman"/>
          <w:sz w:val="24"/>
          <w:szCs w:val="24"/>
        </w:rPr>
        <w:t xml:space="preserve">in </w:t>
      </w:r>
      <w:r>
        <w:rPr>
          <w:rFonts w:ascii="Times New Roman" w:hAnsi="Times New Roman" w:cs="Times New Roman"/>
          <w:sz w:val="24"/>
          <w:szCs w:val="24"/>
        </w:rPr>
        <w:t xml:space="preserve">the organization. </w:t>
      </w:r>
      <w:r w:rsidR="00437658">
        <w:rPr>
          <w:rFonts w:ascii="Times New Roman" w:hAnsi="Times New Roman" w:cs="Times New Roman"/>
          <w:sz w:val="24"/>
          <w:szCs w:val="24"/>
        </w:rPr>
        <w:t>While the</w:t>
      </w:r>
      <w:r w:rsidR="00AC25AA">
        <w:rPr>
          <w:rFonts w:ascii="Times New Roman" w:hAnsi="Times New Roman" w:cs="Times New Roman"/>
          <w:sz w:val="24"/>
          <w:szCs w:val="24"/>
        </w:rPr>
        <w:t xml:space="preserve"> methods used in this study did result in an improvement in comparative charting</w:t>
      </w:r>
      <w:r w:rsidR="000A6AD3">
        <w:rPr>
          <w:rFonts w:ascii="Times New Roman" w:hAnsi="Times New Roman" w:cs="Times New Roman"/>
          <w:sz w:val="24"/>
          <w:szCs w:val="24"/>
        </w:rPr>
        <w:t xml:space="preserve">, the project highlighted </w:t>
      </w:r>
      <w:r>
        <w:rPr>
          <w:rFonts w:ascii="Times New Roman" w:hAnsi="Times New Roman" w:cs="Times New Roman"/>
          <w:sz w:val="24"/>
          <w:szCs w:val="24"/>
        </w:rPr>
        <w:t xml:space="preserve">an obvious need for the EHR to support standardized comparative charting by structuring information systems to readily display and collect comparative data in real-time. </w:t>
      </w:r>
    </w:p>
    <w:p w14:paraId="02BBC45D" w14:textId="6A8CCF21" w:rsidR="00494943" w:rsidRDefault="00494943" w:rsidP="004949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Standardized comparative charting can be utilized in other areas of </w:t>
      </w:r>
      <w:r w:rsidR="00C73849">
        <w:rPr>
          <w:rFonts w:ascii="Times New Roman" w:hAnsi="Times New Roman" w:cs="Times New Roman"/>
          <w:sz w:val="24"/>
          <w:szCs w:val="24"/>
        </w:rPr>
        <w:t xml:space="preserve">hospice </w:t>
      </w:r>
      <w:r>
        <w:rPr>
          <w:rFonts w:ascii="Times New Roman" w:hAnsi="Times New Roman" w:cs="Times New Roman"/>
          <w:sz w:val="24"/>
          <w:szCs w:val="24"/>
        </w:rPr>
        <w:t xml:space="preserve">nursing documentation such as patient mobility, wound care protocols, and psychological care aspects. Use of standardized comparative charting </w:t>
      </w:r>
      <w:r w:rsidR="00C73849">
        <w:rPr>
          <w:rFonts w:ascii="Times New Roman" w:hAnsi="Times New Roman" w:cs="Times New Roman"/>
          <w:sz w:val="24"/>
          <w:szCs w:val="24"/>
        </w:rPr>
        <w:t xml:space="preserve">can </w:t>
      </w:r>
      <w:r>
        <w:rPr>
          <w:rFonts w:ascii="Times New Roman" w:hAnsi="Times New Roman" w:cs="Times New Roman"/>
          <w:sz w:val="24"/>
          <w:szCs w:val="24"/>
        </w:rPr>
        <w:t xml:space="preserve">become the gold standard in patient documentation for </w:t>
      </w:r>
      <w:r w:rsidR="001B3163">
        <w:rPr>
          <w:rFonts w:ascii="Times New Roman" w:hAnsi="Times New Roman" w:cs="Times New Roman"/>
          <w:sz w:val="24"/>
          <w:szCs w:val="24"/>
        </w:rPr>
        <w:t>hospice</w:t>
      </w:r>
      <w:r>
        <w:rPr>
          <w:rFonts w:ascii="Times New Roman" w:hAnsi="Times New Roman" w:cs="Times New Roman"/>
          <w:sz w:val="24"/>
          <w:szCs w:val="24"/>
        </w:rPr>
        <w:t xml:space="preserve"> practice by providing a functional, user-friendly process for documentation, a definitive evaluation of outcomes, providing opportunities for the organization to have regular assessment of documentation. Standardized comparative charting does not extend manpower time, while ensuring nurse documentation is regulatory compliant and ensures fiscal responsibility by the organization. </w:t>
      </w:r>
      <w:r w:rsidR="00E75AC8">
        <w:rPr>
          <w:rFonts w:ascii="Times New Roman" w:hAnsi="Times New Roman" w:cs="Times New Roman"/>
          <w:sz w:val="24"/>
          <w:szCs w:val="24"/>
        </w:rPr>
        <w:t xml:space="preserve">The </w:t>
      </w:r>
      <w:proofErr w:type="gramStart"/>
      <w:r w:rsidR="00E75AC8">
        <w:rPr>
          <w:rFonts w:ascii="Times New Roman" w:hAnsi="Times New Roman" w:cs="Times New Roman"/>
          <w:sz w:val="24"/>
          <w:szCs w:val="24"/>
        </w:rPr>
        <w:t xml:space="preserve">results </w:t>
      </w:r>
      <w:r w:rsidR="009A4F41">
        <w:rPr>
          <w:rFonts w:ascii="Times New Roman" w:hAnsi="Times New Roman" w:cs="Times New Roman"/>
          <w:sz w:val="24"/>
          <w:szCs w:val="24"/>
        </w:rPr>
        <w:t xml:space="preserve"> of</w:t>
      </w:r>
      <w:proofErr w:type="gramEnd"/>
      <w:r w:rsidR="009A4F41">
        <w:rPr>
          <w:rFonts w:ascii="Times New Roman" w:hAnsi="Times New Roman" w:cs="Times New Roman"/>
          <w:sz w:val="24"/>
          <w:szCs w:val="24"/>
        </w:rPr>
        <w:t xml:space="preserve"> this project demonstrated</w:t>
      </w:r>
      <w:r>
        <w:rPr>
          <w:rFonts w:ascii="Times New Roman" w:hAnsi="Times New Roman" w:cs="Times New Roman"/>
          <w:sz w:val="24"/>
          <w:szCs w:val="24"/>
        </w:rPr>
        <w:t xml:space="preserve"> additional benefits such as increased visibility of nursing intervention</w:t>
      </w:r>
      <w:r w:rsidR="00E75AC8">
        <w:rPr>
          <w:rFonts w:ascii="Times New Roman" w:hAnsi="Times New Roman" w:cs="Times New Roman"/>
          <w:sz w:val="24"/>
          <w:szCs w:val="24"/>
        </w:rPr>
        <w:t>s</w:t>
      </w:r>
      <w:r>
        <w:rPr>
          <w:rFonts w:ascii="Times New Roman" w:hAnsi="Times New Roman" w:cs="Times New Roman"/>
          <w:sz w:val="24"/>
          <w:szCs w:val="24"/>
        </w:rPr>
        <w:t>, improved patient care</w:t>
      </w:r>
      <w:r w:rsidR="00DA0B25">
        <w:rPr>
          <w:rFonts w:ascii="Times New Roman" w:hAnsi="Times New Roman" w:cs="Times New Roman"/>
          <w:sz w:val="24"/>
          <w:szCs w:val="24"/>
        </w:rPr>
        <w:t>,</w:t>
      </w:r>
      <w:r>
        <w:rPr>
          <w:rFonts w:ascii="Times New Roman" w:hAnsi="Times New Roman" w:cs="Times New Roman"/>
          <w:sz w:val="24"/>
          <w:szCs w:val="24"/>
        </w:rPr>
        <w:t xml:space="preserve"> and better communication amongst the nursing team.  </w:t>
      </w:r>
    </w:p>
    <w:bookmarkEnd w:id="19"/>
    <w:p w14:paraId="12F34B4B" w14:textId="77777777" w:rsidR="00E8369D" w:rsidRDefault="00E8369D" w:rsidP="00E8369D">
      <w:pPr>
        <w:spacing w:line="480" w:lineRule="auto"/>
        <w:ind w:left="3600" w:firstLine="720"/>
        <w:rPr>
          <w:rFonts w:ascii="Times New Roman" w:hAnsi="Times New Roman" w:cs="Times New Roman"/>
          <w:b/>
          <w:bCs/>
          <w:sz w:val="24"/>
          <w:szCs w:val="24"/>
        </w:rPr>
      </w:pPr>
      <w:r w:rsidRPr="00427F28">
        <w:rPr>
          <w:rFonts w:ascii="Times New Roman" w:hAnsi="Times New Roman" w:cs="Times New Roman"/>
          <w:b/>
          <w:bCs/>
          <w:sz w:val="24"/>
          <w:szCs w:val="24"/>
        </w:rPr>
        <w:t xml:space="preserve">Conclusion     </w:t>
      </w:r>
    </w:p>
    <w:p w14:paraId="1A9C454E" w14:textId="751B86C6" w:rsidR="00E8369D" w:rsidRDefault="00E8369D" w:rsidP="00E8369D">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Comparative Charting Tool (CCT) proved to be a benefit to the organization where the project was implemented. Findings suggest advantageous impact to nurse’s charting, ease of </w:t>
      </w:r>
      <w:r>
        <w:rPr>
          <w:rFonts w:ascii="Times New Roman" w:hAnsi="Times New Roman" w:cs="Times New Roman"/>
          <w:sz w:val="24"/>
          <w:szCs w:val="24"/>
        </w:rPr>
        <w:lastRenderedPageBreak/>
        <w:t xml:space="preserve">use and feasibility of use in the real world. The CCT tool provides simple, direct, and concise sentence structure that allows for the nurse to chart patient health changes from previous visits, which is important and mandatory in hospice charting. The CCT also provides a baseline model for charting to meet expectations and requirements of CMS. This project lends additional </w:t>
      </w:r>
      <w:r w:rsidR="00BB36FE">
        <w:rPr>
          <w:rFonts w:ascii="Times New Roman" w:hAnsi="Times New Roman" w:cs="Times New Roman"/>
          <w:sz w:val="24"/>
          <w:szCs w:val="24"/>
        </w:rPr>
        <w:t xml:space="preserve">evidence </w:t>
      </w:r>
      <w:r>
        <w:rPr>
          <w:rFonts w:ascii="Times New Roman" w:hAnsi="Times New Roman" w:cs="Times New Roman"/>
          <w:sz w:val="24"/>
          <w:szCs w:val="24"/>
        </w:rPr>
        <w:t>to the standardize</w:t>
      </w:r>
      <w:r w:rsidR="00D42B42">
        <w:rPr>
          <w:rFonts w:ascii="Times New Roman" w:hAnsi="Times New Roman" w:cs="Times New Roman"/>
          <w:sz w:val="24"/>
          <w:szCs w:val="24"/>
        </w:rPr>
        <w:t>d</w:t>
      </w:r>
      <w:r>
        <w:rPr>
          <w:rFonts w:ascii="Times New Roman" w:hAnsi="Times New Roman" w:cs="Times New Roman"/>
          <w:sz w:val="24"/>
          <w:szCs w:val="24"/>
        </w:rPr>
        <w:t xml:space="preserve"> charting discussion amongst health professionals. </w:t>
      </w:r>
      <w:r w:rsidR="00D42B42">
        <w:rPr>
          <w:rFonts w:ascii="Times New Roman" w:hAnsi="Times New Roman" w:cs="Times New Roman"/>
          <w:sz w:val="24"/>
          <w:szCs w:val="24"/>
        </w:rPr>
        <w:t xml:space="preserve">Further, </w:t>
      </w:r>
      <w:r w:rsidR="005D7219">
        <w:rPr>
          <w:rFonts w:ascii="Times New Roman" w:hAnsi="Times New Roman" w:cs="Times New Roman"/>
          <w:sz w:val="24"/>
          <w:szCs w:val="24"/>
        </w:rPr>
        <w:t>it demonstrates the need</w:t>
      </w:r>
      <w:r w:rsidR="008F6CBE">
        <w:rPr>
          <w:rFonts w:ascii="Times New Roman" w:hAnsi="Times New Roman" w:cs="Times New Roman"/>
          <w:sz w:val="24"/>
          <w:szCs w:val="24"/>
        </w:rPr>
        <w:t xml:space="preserve"> for</w:t>
      </w:r>
      <w:r w:rsidR="00A73F58">
        <w:rPr>
          <w:rFonts w:ascii="Times New Roman" w:hAnsi="Times New Roman" w:cs="Times New Roman"/>
          <w:sz w:val="24"/>
          <w:szCs w:val="24"/>
        </w:rPr>
        <w:t xml:space="preserve"> </w:t>
      </w:r>
      <w:r>
        <w:rPr>
          <w:rFonts w:ascii="Times New Roman" w:hAnsi="Times New Roman" w:cs="Times New Roman"/>
          <w:sz w:val="24"/>
          <w:szCs w:val="24"/>
        </w:rPr>
        <w:t xml:space="preserve">standardized </w:t>
      </w:r>
      <w:r w:rsidR="00A73F58">
        <w:rPr>
          <w:rFonts w:ascii="Times New Roman" w:hAnsi="Times New Roman" w:cs="Times New Roman"/>
          <w:sz w:val="24"/>
          <w:szCs w:val="24"/>
        </w:rPr>
        <w:t xml:space="preserve">comparative </w:t>
      </w:r>
      <w:r>
        <w:rPr>
          <w:rFonts w:ascii="Times New Roman" w:hAnsi="Times New Roman" w:cs="Times New Roman"/>
          <w:sz w:val="24"/>
          <w:szCs w:val="24"/>
        </w:rPr>
        <w:t xml:space="preserve">charting </w:t>
      </w:r>
      <w:r w:rsidR="00A73F58">
        <w:rPr>
          <w:rFonts w:ascii="Times New Roman" w:hAnsi="Times New Roman" w:cs="Times New Roman"/>
          <w:sz w:val="24"/>
          <w:szCs w:val="24"/>
        </w:rPr>
        <w:t>to b</w:t>
      </w:r>
      <w:r>
        <w:rPr>
          <w:rFonts w:ascii="Times New Roman" w:hAnsi="Times New Roman" w:cs="Times New Roman"/>
          <w:sz w:val="24"/>
          <w:szCs w:val="24"/>
        </w:rPr>
        <w:t xml:space="preserve">e </w:t>
      </w:r>
      <w:r w:rsidR="008F6CBE">
        <w:rPr>
          <w:rFonts w:ascii="Times New Roman" w:hAnsi="Times New Roman" w:cs="Times New Roman"/>
          <w:sz w:val="24"/>
          <w:szCs w:val="24"/>
        </w:rPr>
        <w:t>incorporated in</w:t>
      </w:r>
      <w:r>
        <w:rPr>
          <w:rFonts w:ascii="Times New Roman" w:hAnsi="Times New Roman" w:cs="Times New Roman"/>
          <w:sz w:val="24"/>
          <w:szCs w:val="24"/>
        </w:rPr>
        <w:t xml:space="preserve"> electronic health records </w:t>
      </w:r>
      <w:r w:rsidR="0021717C">
        <w:rPr>
          <w:rFonts w:ascii="Times New Roman" w:hAnsi="Times New Roman" w:cs="Times New Roman"/>
          <w:sz w:val="24"/>
          <w:szCs w:val="24"/>
        </w:rPr>
        <w:t>to support further improvement in</w:t>
      </w:r>
      <w:r>
        <w:rPr>
          <w:rFonts w:ascii="Times New Roman" w:hAnsi="Times New Roman" w:cs="Times New Roman"/>
          <w:sz w:val="24"/>
          <w:szCs w:val="24"/>
        </w:rPr>
        <w:t xml:space="preserve"> documentation </w:t>
      </w:r>
      <w:r w:rsidR="00A44050">
        <w:rPr>
          <w:rFonts w:ascii="Times New Roman" w:hAnsi="Times New Roman" w:cs="Times New Roman"/>
          <w:sz w:val="24"/>
          <w:szCs w:val="24"/>
        </w:rPr>
        <w:t xml:space="preserve">to support </w:t>
      </w:r>
      <w:r>
        <w:rPr>
          <w:rFonts w:ascii="Times New Roman" w:hAnsi="Times New Roman" w:cs="Times New Roman"/>
          <w:sz w:val="24"/>
          <w:szCs w:val="24"/>
        </w:rPr>
        <w:t xml:space="preserve">quality of patient care. </w:t>
      </w:r>
    </w:p>
    <w:p w14:paraId="6DCB7789" w14:textId="0D81038B" w:rsidR="008F4548" w:rsidRDefault="008F4548" w:rsidP="00E8369D">
      <w:pPr>
        <w:spacing w:line="480" w:lineRule="auto"/>
        <w:rPr>
          <w:rFonts w:ascii="Times New Roman" w:hAnsi="Times New Roman" w:cs="Times New Roman"/>
          <w:sz w:val="24"/>
          <w:szCs w:val="24"/>
        </w:rPr>
      </w:pPr>
    </w:p>
    <w:p w14:paraId="29719FDF" w14:textId="6D73F3FC" w:rsidR="008F4548" w:rsidRDefault="008F4548" w:rsidP="00E8369D">
      <w:pPr>
        <w:spacing w:line="480" w:lineRule="auto"/>
        <w:rPr>
          <w:rFonts w:ascii="Times New Roman" w:hAnsi="Times New Roman" w:cs="Times New Roman"/>
          <w:sz w:val="24"/>
          <w:szCs w:val="24"/>
        </w:rPr>
      </w:pPr>
    </w:p>
    <w:p w14:paraId="1463F82C" w14:textId="79F5892A" w:rsidR="008F4548" w:rsidRDefault="008F4548" w:rsidP="00E8369D">
      <w:pPr>
        <w:spacing w:line="480" w:lineRule="auto"/>
        <w:rPr>
          <w:rFonts w:ascii="Times New Roman" w:hAnsi="Times New Roman" w:cs="Times New Roman"/>
          <w:sz w:val="24"/>
          <w:szCs w:val="24"/>
        </w:rPr>
      </w:pPr>
    </w:p>
    <w:p w14:paraId="5B9C05E5" w14:textId="77777777" w:rsidR="008F4548" w:rsidRPr="00427F28" w:rsidRDefault="008F4548" w:rsidP="00E8369D">
      <w:pPr>
        <w:spacing w:line="480" w:lineRule="auto"/>
        <w:rPr>
          <w:rFonts w:ascii="Times New Roman" w:hAnsi="Times New Roman" w:cs="Times New Roman"/>
          <w:sz w:val="24"/>
          <w:szCs w:val="24"/>
        </w:rPr>
      </w:pPr>
    </w:p>
    <w:p w14:paraId="0FC6926A" w14:textId="4FEB9C9C" w:rsidR="00B93C8D" w:rsidRDefault="00B93C8D" w:rsidP="008F4548">
      <w:pPr>
        <w:spacing w:line="480" w:lineRule="auto"/>
        <w:jc w:val="center"/>
        <w:rPr>
          <w:rFonts w:ascii="Times New Roman" w:hAnsi="Times New Roman" w:cs="Times New Roman"/>
          <w:b/>
          <w:bCs/>
          <w:i/>
          <w:iCs/>
          <w:sz w:val="24"/>
          <w:szCs w:val="24"/>
        </w:rPr>
      </w:pPr>
    </w:p>
    <w:p w14:paraId="1CE3FE0A" w14:textId="719598A7" w:rsidR="00B93C8D" w:rsidRDefault="00B93C8D" w:rsidP="008F4548">
      <w:pPr>
        <w:spacing w:line="480" w:lineRule="auto"/>
        <w:jc w:val="center"/>
        <w:rPr>
          <w:rFonts w:ascii="Times New Roman" w:hAnsi="Times New Roman" w:cs="Times New Roman"/>
          <w:b/>
          <w:bCs/>
          <w:i/>
          <w:iCs/>
          <w:sz w:val="24"/>
          <w:szCs w:val="24"/>
        </w:rPr>
      </w:pPr>
    </w:p>
    <w:p w14:paraId="130E2267" w14:textId="204A73E8" w:rsidR="00B93C8D" w:rsidRDefault="00B93C8D" w:rsidP="008F4548">
      <w:pPr>
        <w:spacing w:line="480" w:lineRule="auto"/>
        <w:jc w:val="center"/>
        <w:rPr>
          <w:rFonts w:ascii="Times New Roman" w:hAnsi="Times New Roman" w:cs="Times New Roman"/>
          <w:b/>
          <w:bCs/>
          <w:i/>
          <w:iCs/>
          <w:sz w:val="24"/>
          <w:szCs w:val="24"/>
        </w:rPr>
      </w:pPr>
    </w:p>
    <w:p w14:paraId="634D3E61" w14:textId="255F0ACC" w:rsidR="00B93C8D" w:rsidRDefault="00B93C8D" w:rsidP="008F4548">
      <w:pPr>
        <w:spacing w:line="480" w:lineRule="auto"/>
        <w:jc w:val="center"/>
        <w:rPr>
          <w:rFonts w:ascii="Times New Roman" w:hAnsi="Times New Roman" w:cs="Times New Roman"/>
          <w:b/>
          <w:bCs/>
          <w:i/>
          <w:iCs/>
          <w:sz w:val="24"/>
          <w:szCs w:val="24"/>
        </w:rPr>
      </w:pPr>
    </w:p>
    <w:p w14:paraId="4A2DFBBE" w14:textId="611F7460" w:rsidR="00B93C8D" w:rsidRDefault="00B93C8D" w:rsidP="008F4548">
      <w:pPr>
        <w:spacing w:line="480" w:lineRule="auto"/>
        <w:jc w:val="center"/>
        <w:rPr>
          <w:rFonts w:ascii="Times New Roman" w:hAnsi="Times New Roman" w:cs="Times New Roman"/>
          <w:b/>
          <w:bCs/>
          <w:i/>
          <w:iCs/>
          <w:sz w:val="24"/>
          <w:szCs w:val="24"/>
        </w:rPr>
      </w:pPr>
    </w:p>
    <w:p w14:paraId="0EC0643D" w14:textId="05D23814" w:rsidR="00B93C8D" w:rsidRDefault="00B93C8D" w:rsidP="008F4548">
      <w:pPr>
        <w:spacing w:line="480" w:lineRule="auto"/>
        <w:jc w:val="center"/>
        <w:rPr>
          <w:rFonts w:ascii="Times New Roman" w:hAnsi="Times New Roman" w:cs="Times New Roman"/>
          <w:b/>
          <w:bCs/>
          <w:i/>
          <w:iCs/>
          <w:sz w:val="24"/>
          <w:szCs w:val="24"/>
        </w:rPr>
      </w:pPr>
    </w:p>
    <w:p w14:paraId="6CBE086B" w14:textId="5155D0B4" w:rsidR="00B93C8D" w:rsidRDefault="00B93C8D" w:rsidP="008F4548">
      <w:pPr>
        <w:spacing w:line="480" w:lineRule="auto"/>
        <w:jc w:val="center"/>
        <w:rPr>
          <w:rFonts w:ascii="Times New Roman" w:hAnsi="Times New Roman" w:cs="Times New Roman"/>
          <w:b/>
          <w:bCs/>
          <w:i/>
          <w:iCs/>
          <w:sz w:val="24"/>
          <w:szCs w:val="24"/>
        </w:rPr>
      </w:pPr>
    </w:p>
    <w:p w14:paraId="64346F84" w14:textId="4AA70AE5" w:rsidR="00B93C8D" w:rsidRDefault="00B93C8D" w:rsidP="008F4548">
      <w:pPr>
        <w:spacing w:line="480" w:lineRule="auto"/>
        <w:jc w:val="center"/>
        <w:rPr>
          <w:rFonts w:ascii="Times New Roman" w:hAnsi="Times New Roman" w:cs="Times New Roman"/>
          <w:b/>
          <w:bCs/>
          <w:i/>
          <w:iCs/>
          <w:sz w:val="24"/>
          <w:szCs w:val="24"/>
        </w:rPr>
      </w:pPr>
    </w:p>
    <w:p w14:paraId="4EF00761" w14:textId="77777777" w:rsidR="00B93C8D" w:rsidRPr="008F4548" w:rsidRDefault="00B93C8D" w:rsidP="008F4548">
      <w:pPr>
        <w:spacing w:line="480" w:lineRule="auto"/>
        <w:jc w:val="center"/>
        <w:rPr>
          <w:rFonts w:ascii="Times New Roman" w:hAnsi="Times New Roman" w:cs="Times New Roman"/>
          <w:b/>
          <w:bCs/>
          <w:i/>
          <w:iCs/>
          <w:sz w:val="24"/>
          <w:szCs w:val="24"/>
        </w:rPr>
      </w:pPr>
    </w:p>
    <w:p w14:paraId="10D3D2CC" w14:textId="41EDA427" w:rsidR="0054607E" w:rsidRPr="008F4548" w:rsidRDefault="0054607E" w:rsidP="008F4548">
      <w:pPr>
        <w:spacing w:line="480" w:lineRule="auto"/>
        <w:jc w:val="center"/>
        <w:rPr>
          <w:rFonts w:ascii="Times New Roman" w:hAnsi="Times New Roman" w:cs="Times New Roman"/>
          <w:b/>
          <w:bCs/>
          <w:sz w:val="24"/>
          <w:szCs w:val="24"/>
        </w:rPr>
      </w:pPr>
      <w:r w:rsidRPr="008F4548">
        <w:rPr>
          <w:rFonts w:ascii="Times New Roman" w:hAnsi="Times New Roman" w:cs="Times New Roman"/>
          <w:b/>
          <w:bCs/>
          <w:sz w:val="24"/>
          <w:szCs w:val="24"/>
        </w:rPr>
        <w:t>Reference</w:t>
      </w:r>
      <w:r w:rsidR="008C50F5" w:rsidRPr="008F4548">
        <w:rPr>
          <w:rFonts w:ascii="Times New Roman" w:hAnsi="Times New Roman" w:cs="Times New Roman"/>
          <w:b/>
          <w:bCs/>
          <w:sz w:val="24"/>
          <w:szCs w:val="24"/>
        </w:rPr>
        <w:t>s</w:t>
      </w:r>
    </w:p>
    <w:p w14:paraId="17C24B4A" w14:textId="15F03575" w:rsidR="00AF3DD5" w:rsidRDefault="00AF3DD5" w:rsidP="00AF3DD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Alexander, S., </w:t>
      </w:r>
      <w:proofErr w:type="spellStart"/>
      <w:r>
        <w:rPr>
          <w:rFonts w:ascii="Times New Roman" w:hAnsi="Times New Roman" w:cs="Times New Roman"/>
          <w:sz w:val="24"/>
          <w:szCs w:val="24"/>
        </w:rPr>
        <w:t>Ladwig</w:t>
      </w:r>
      <w:proofErr w:type="spellEnd"/>
      <w:r>
        <w:rPr>
          <w:rFonts w:ascii="Times New Roman" w:hAnsi="Times New Roman" w:cs="Times New Roman"/>
          <w:sz w:val="24"/>
          <w:szCs w:val="24"/>
        </w:rPr>
        <w:t xml:space="preserve">, S., Norton, S., Gramling, D., Davis, K., Metzger, M., Deluca, J., &amp; Grambling, R. (2014). </w:t>
      </w:r>
      <w:r w:rsidRPr="00986DD0">
        <w:rPr>
          <w:rFonts w:ascii="Times New Roman" w:hAnsi="Times New Roman" w:cs="Times New Roman"/>
          <w:i/>
          <w:iCs/>
          <w:sz w:val="24"/>
          <w:szCs w:val="24"/>
        </w:rPr>
        <w:t>Emotional distress and compassionate responses in palliative care decision-making consultations.</w:t>
      </w:r>
      <w:r>
        <w:rPr>
          <w:rFonts w:ascii="Times New Roman" w:hAnsi="Times New Roman" w:cs="Times New Roman"/>
          <w:sz w:val="24"/>
          <w:szCs w:val="24"/>
        </w:rPr>
        <w:t xml:space="preserve"> Journal of Palliative Medicine. 17(5), 578-584. </w:t>
      </w:r>
    </w:p>
    <w:p w14:paraId="6735265C" w14:textId="3FD5DE95" w:rsidR="00AF313E" w:rsidRDefault="00AF313E" w:rsidP="00AF313E">
      <w:pPr>
        <w:spacing w:line="480" w:lineRule="auto"/>
        <w:ind w:left="720" w:hanging="720"/>
        <w:rPr>
          <w:rFonts w:ascii="Times New Roman" w:hAnsi="Times New Roman" w:cs="Times New Roman"/>
          <w:sz w:val="24"/>
          <w:szCs w:val="24"/>
        </w:rPr>
      </w:pPr>
      <w:r w:rsidRPr="00AF313E">
        <w:rPr>
          <w:rFonts w:ascii="Times New Roman" w:hAnsi="Times New Roman" w:cs="Times New Roman"/>
          <w:sz w:val="24"/>
          <w:szCs w:val="24"/>
        </w:rPr>
        <w:t xml:space="preserve">Bao, A., </w:t>
      </w:r>
      <w:proofErr w:type="spellStart"/>
      <w:r w:rsidRPr="00AF313E">
        <w:rPr>
          <w:rFonts w:ascii="Times New Roman" w:hAnsi="Times New Roman" w:cs="Times New Roman"/>
          <w:sz w:val="24"/>
          <w:szCs w:val="24"/>
        </w:rPr>
        <w:t>Amestoy</w:t>
      </w:r>
      <w:proofErr w:type="spellEnd"/>
      <w:r w:rsidRPr="00AF313E">
        <w:rPr>
          <w:rFonts w:ascii="Times New Roman" w:hAnsi="Times New Roman" w:cs="Times New Roman"/>
          <w:sz w:val="24"/>
          <w:szCs w:val="24"/>
        </w:rPr>
        <w:t xml:space="preserve">, S., </w:t>
      </w:r>
      <w:proofErr w:type="spellStart"/>
      <w:r w:rsidRPr="00AF313E">
        <w:rPr>
          <w:rFonts w:ascii="Times New Roman" w:hAnsi="Times New Roman" w:cs="Times New Roman"/>
          <w:sz w:val="24"/>
          <w:szCs w:val="24"/>
        </w:rPr>
        <w:t>Sonto</w:t>
      </w:r>
      <w:proofErr w:type="spellEnd"/>
      <w:r w:rsidRPr="00AF313E">
        <w:rPr>
          <w:rFonts w:ascii="Times New Roman" w:hAnsi="Times New Roman" w:cs="Times New Roman"/>
          <w:sz w:val="24"/>
          <w:szCs w:val="24"/>
        </w:rPr>
        <w:t xml:space="preserve"> de Moura, G., &amp; Trindade, L. (2019). </w:t>
      </w:r>
      <w:r w:rsidRPr="00986DD0">
        <w:rPr>
          <w:rFonts w:ascii="Times New Roman" w:hAnsi="Times New Roman" w:cs="Times New Roman"/>
          <w:i/>
          <w:iCs/>
          <w:sz w:val="24"/>
          <w:szCs w:val="24"/>
        </w:rPr>
        <w:t>Quality Indicators: tool for the management of best practices in health.</w:t>
      </w:r>
      <w:r w:rsidRPr="00AF313E">
        <w:rPr>
          <w:rFonts w:ascii="Times New Roman" w:hAnsi="Times New Roman" w:cs="Times New Roman"/>
          <w:sz w:val="24"/>
          <w:szCs w:val="24"/>
        </w:rPr>
        <w:t xml:space="preserve"> </w:t>
      </w:r>
      <w:proofErr w:type="spellStart"/>
      <w:r w:rsidRPr="00AF313E">
        <w:rPr>
          <w:rFonts w:ascii="Times New Roman" w:hAnsi="Times New Roman" w:cs="Times New Roman"/>
          <w:sz w:val="24"/>
          <w:szCs w:val="24"/>
        </w:rPr>
        <w:t>Revista</w:t>
      </w:r>
      <w:proofErr w:type="spellEnd"/>
      <w:r w:rsidRPr="00AF313E">
        <w:rPr>
          <w:rFonts w:ascii="Times New Roman" w:hAnsi="Times New Roman" w:cs="Times New Roman"/>
          <w:sz w:val="24"/>
          <w:szCs w:val="24"/>
        </w:rPr>
        <w:t xml:space="preserve"> </w:t>
      </w:r>
      <w:proofErr w:type="spellStart"/>
      <w:r w:rsidRPr="00AF313E">
        <w:rPr>
          <w:rFonts w:ascii="Times New Roman" w:hAnsi="Times New Roman" w:cs="Times New Roman"/>
          <w:sz w:val="24"/>
          <w:szCs w:val="24"/>
        </w:rPr>
        <w:t>Brasileria</w:t>
      </w:r>
      <w:proofErr w:type="spellEnd"/>
      <w:r w:rsidRPr="00AF313E">
        <w:rPr>
          <w:rFonts w:ascii="Times New Roman" w:hAnsi="Times New Roman" w:cs="Times New Roman"/>
          <w:sz w:val="24"/>
          <w:szCs w:val="24"/>
        </w:rPr>
        <w:t xml:space="preserve"> de </w:t>
      </w:r>
      <w:proofErr w:type="spellStart"/>
      <w:r w:rsidRPr="00AF313E">
        <w:rPr>
          <w:rFonts w:ascii="Times New Roman" w:hAnsi="Times New Roman" w:cs="Times New Roman"/>
          <w:sz w:val="24"/>
          <w:szCs w:val="24"/>
        </w:rPr>
        <w:t>Enfermagem</w:t>
      </w:r>
      <w:proofErr w:type="spellEnd"/>
      <w:r w:rsidRPr="00AF313E">
        <w:rPr>
          <w:rFonts w:ascii="Times New Roman" w:hAnsi="Times New Roman" w:cs="Times New Roman"/>
          <w:sz w:val="24"/>
          <w:szCs w:val="24"/>
        </w:rPr>
        <w:t>. 72(2), 378-385.</w:t>
      </w:r>
    </w:p>
    <w:p w14:paraId="15645EFD" w14:textId="00DCC4DB" w:rsidR="00AF313E" w:rsidRDefault="00AF313E" w:rsidP="00AF313E">
      <w:pPr>
        <w:spacing w:line="480" w:lineRule="auto"/>
        <w:ind w:left="720" w:hanging="720"/>
        <w:rPr>
          <w:rFonts w:ascii="Times New Roman" w:hAnsi="Times New Roman" w:cs="Times New Roman"/>
          <w:sz w:val="24"/>
          <w:szCs w:val="24"/>
        </w:rPr>
      </w:pPr>
      <w:r w:rsidRPr="001246F5">
        <w:rPr>
          <w:rFonts w:ascii="Times New Roman" w:hAnsi="Times New Roman" w:cs="Times New Roman"/>
          <w:sz w:val="24"/>
          <w:szCs w:val="24"/>
        </w:rPr>
        <w:t xml:space="preserve">Barnes, </w:t>
      </w:r>
      <w:r>
        <w:rPr>
          <w:rFonts w:ascii="Times New Roman" w:hAnsi="Times New Roman" w:cs="Times New Roman"/>
          <w:sz w:val="24"/>
          <w:szCs w:val="24"/>
        </w:rPr>
        <w:t xml:space="preserve">S., </w:t>
      </w:r>
      <w:r w:rsidRPr="001246F5">
        <w:rPr>
          <w:rFonts w:ascii="Times New Roman" w:hAnsi="Times New Roman" w:cs="Times New Roman"/>
          <w:sz w:val="24"/>
          <w:szCs w:val="24"/>
        </w:rPr>
        <w:t xml:space="preserve">Waterman, </w:t>
      </w:r>
      <w:r>
        <w:rPr>
          <w:rFonts w:ascii="Times New Roman" w:hAnsi="Times New Roman" w:cs="Times New Roman"/>
          <w:sz w:val="24"/>
          <w:szCs w:val="24"/>
        </w:rPr>
        <w:t xml:space="preserve">M., </w:t>
      </w:r>
      <w:proofErr w:type="spellStart"/>
      <w:r w:rsidRPr="001246F5">
        <w:rPr>
          <w:rFonts w:ascii="Times New Roman" w:hAnsi="Times New Roman" w:cs="Times New Roman"/>
          <w:sz w:val="24"/>
          <w:szCs w:val="24"/>
        </w:rPr>
        <w:t>MacIntyre</w:t>
      </w:r>
      <w:proofErr w:type="spellEnd"/>
      <w:r>
        <w:rPr>
          <w:rFonts w:ascii="Times New Roman" w:hAnsi="Times New Roman" w:cs="Times New Roman"/>
          <w:sz w:val="24"/>
          <w:szCs w:val="24"/>
        </w:rPr>
        <w:t>, D.,</w:t>
      </w:r>
      <w:r w:rsidRPr="001246F5">
        <w:rPr>
          <w:rFonts w:ascii="Times New Roman" w:hAnsi="Times New Roman" w:cs="Times New Roman"/>
          <w:sz w:val="24"/>
          <w:szCs w:val="24"/>
        </w:rPr>
        <w:t xml:space="preserve"> </w:t>
      </w:r>
      <w:proofErr w:type="spellStart"/>
      <w:r w:rsidRPr="001246F5">
        <w:rPr>
          <w:rFonts w:ascii="Times New Roman" w:hAnsi="Times New Roman" w:cs="Times New Roman"/>
          <w:sz w:val="24"/>
          <w:szCs w:val="24"/>
        </w:rPr>
        <w:t>Coughenour</w:t>
      </w:r>
      <w:proofErr w:type="spellEnd"/>
      <w:r w:rsidRPr="001246F5">
        <w:rPr>
          <w:rFonts w:ascii="Times New Roman" w:hAnsi="Times New Roman" w:cs="Times New Roman"/>
          <w:sz w:val="24"/>
          <w:szCs w:val="24"/>
        </w:rPr>
        <w:t>,</w:t>
      </w:r>
      <w:r>
        <w:rPr>
          <w:rFonts w:ascii="Times New Roman" w:hAnsi="Times New Roman" w:cs="Times New Roman"/>
          <w:sz w:val="24"/>
          <w:szCs w:val="24"/>
        </w:rPr>
        <w:t xml:space="preserve"> J., and </w:t>
      </w:r>
      <w:r w:rsidRPr="001246F5">
        <w:rPr>
          <w:rFonts w:ascii="Times New Roman" w:hAnsi="Times New Roman" w:cs="Times New Roman"/>
          <w:sz w:val="24"/>
          <w:szCs w:val="24"/>
        </w:rPr>
        <w:t>Kessel,</w:t>
      </w:r>
      <w:r>
        <w:rPr>
          <w:rFonts w:ascii="Times New Roman" w:hAnsi="Times New Roman" w:cs="Times New Roman"/>
          <w:sz w:val="24"/>
          <w:szCs w:val="24"/>
        </w:rPr>
        <w:t xml:space="preserve"> J.  (2010). </w:t>
      </w:r>
      <w:r w:rsidRPr="00986DD0">
        <w:rPr>
          <w:rFonts w:ascii="Times New Roman" w:hAnsi="Times New Roman" w:cs="Times New Roman"/>
          <w:i/>
          <w:iCs/>
          <w:sz w:val="24"/>
          <w:szCs w:val="24"/>
        </w:rPr>
        <w:t xml:space="preserve">Impact of standardized trauma documentation to the hospital's bottom line. </w:t>
      </w:r>
      <w:r w:rsidRPr="001246F5">
        <w:rPr>
          <w:rFonts w:ascii="Times New Roman" w:hAnsi="Times New Roman" w:cs="Times New Roman"/>
          <w:sz w:val="24"/>
          <w:szCs w:val="24"/>
        </w:rPr>
        <w:t>Surgery</w:t>
      </w:r>
      <w:r>
        <w:rPr>
          <w:rFonts w:ascii="Times New Roman" w:hAnsi="Times New Roman" w:cs="Times New Roman"/>
          <w:sz w:val="24"/>
          <w:szCs w:val="24"/>
        </w:rPr>
        <w:t>. 1</w:t>
      </w:r>
      <w:r w:rsidRPr="001246F5">
        <w:rPr>
          <w:rFonts w:ascii="Times New Roman" w:hAnsi="Times New Roman" w:cs="Times New Roman"/>
          <w:sz w:val="24"/>
          <w:szCs w:val="24"/>
        </w:rPr>
        <w:t>48</w:t>
      </w:r>
      <w:r>
        <w:rPr>
          <w:rFonts w:ascii="Times New Roman" w:hAnsi="Times New Roman" w:cs="Times New Roman"/>
          <w:sz w:val="24"/>
          <w:szCs w:val="24"/>
        </w:rPr>
        <w:t xml:space="preserve"> (4) </w:t>
      </w:r>
      <w:r w:rsidRPr="001246F5">
        <w:rPr>
          <w:rFonts w:ascii="Times New Roman" w:hAnsi="Times New Roman" w:cs="Times New Roman"/>
          <w:sz w:val="24"/>
          <w:szCs w:val="24"/>
        </w:rPr>
        <w:t>793-798</w:t>
      </w:r>
    </w:p>
    <w:p w14:paraId="05CF3F88" w14:textId="6CF6FEF6" w:rsidR="00AF313E" w:rsidRDefault="00AF313E" w:rsidP="00AF313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Bergen-Jackson, K., Sanders, S., Herr, K., Fine, P., </w:t>
      </w:r>
      <w:proofErr w:type="spellStart"/>
      <w:r>
        <w:rPr>
          <w:rFonts w:ascii="Times New Roman" w:hAnsi="Times New Roman" w:cs="Times New Roman"/>
          <w:sz w:val="24"/>
          <w:szCs w:val="24"/>
        </w:rPr>
        <w:t>Titler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Forcucci</w:t>
      </w:r>
      <w:proofErr w:type="spellEnd"/>
      <w:r>
        <w:rPr>
          <w:rFonts w:ascii="Times New Roman" w:hAnsi="Times New Roman" w:cs="Times New Roman"/>
          <w:sz w:val="24"/>
          <w:szCs w:val="24"/>
        </w:rPr>
        <w:t xml:space="preserve">, C., Reyes, J., &amp; McNichol, P. (2009). </w:t>
      </w:r>
      <w:r w:rsidRPr="00986DD0">
        <w:rPr>
          <w:rFonts w:ascii="Times New Roman" w:hAnsi="Times New Roman" w:cs="Times New Roman"/>
          <w:i/>
          <w:iCs/>
          <w:sz w:val="24"/>
          <w:szCs w:val="24"/>
        </w:rPr>
        <w:t>Determining community provider practices in hospices. The challenges of documentation.</w:t>
      </w:r>
      <w:r>
        <w:rPr>
          <w:rFonts w:ascii="Times New Roman" w:hAnsi="Times New Roman" w:cs="Times New Roman"/>
          <w:sz w:val="24"/>
          <w:szCs w:val="24"/>
        </w:rPr>
        <w:t xml:space="preserve"> 11(6), 334-341</w:t>
      </w:r>
    </w:p>
    <w:p w14:paraId="0AC8C92F" w14:textId="32DC6F69" w:rsidR="00AF313E" w:rsidRDefault="00AF313E" w:rsidP="00951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Cagle, J., </w:t>
      </w:r>
      <w:proofErr w:type="spellStart"/>
      <w:r>
        <w:rPr>
          <w:rFonts w:ascii="Times New Roman" w:hAnsi="Times New Roman" w:cs="Times New Roman"/>
          <w:sz w:val="24"/>
          <w:szCs w:val="24"/>
        </w:rPr>
        <w:t>Rokoske</w:t>
      </w:r>
      <w:proofErr w:type="spellEnd"/>
      <w:r>
        <w:rPr>
          <w:rFonts w:ascii="Times New Roman" w:hAnsi="Times New Roman" w:cs="Times New Roman"/>
          <w:sz w:val="24"/>
          <w:szCs w:val="24"/>
        </w:rPr>
        <w:t xml:space="preserve">, F., Durham, D., Schenck, P. A., Spence, C., &amp; Henson, L. (2015). </w:t>
      </w:r>
      <w:r w:rsidRPr="00986DD0">
        <w:rPr>
          <w:rFonts w:ascii="Times New Roman" w:hAnsi="Times New Roman" w:cs="Times New Roman"/>
          <w:i/>
          <w:iCs/>
          <w:sz w:val="24"/>
          <w:szCs w:val="24"/>
        </w:rPr>
        <w:t>Use of electronic documentation for quality improvement in hospice.</w:t>
      </w:r>
      <w:r>
        <w:rPr>
          <w:rFonts w:ascii="Times New Roman" w:hAnsi="Times New Roman" w:cs="Times New Roman"/>
          <w:sz w:val="24"/>
          <w:szCs w:val="24"/>
        </w:rPr>
        <w:t xml:space="preserve"> American Journal Medicine Quality. 27 (4), 282-290</w:t>
      </w:r>
    </w:p>
    <w:p w14:paraId="1B2E0E9C" w14:textId="77777777" w:rsidR="0095117F" w:rsidRDefault="0095117F" w:rsidP="00951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Center for Medicare and Medicaid Services. (2020). </w:t>
      </w:r>
      <w:r w:rsidRPr="00986DD0">
        <w:rPr>
          <w:rFonts w:ascii="Times New Roman" w:hAnsi="Times New Roman" w:cs="Times New Roman"/>
          <w:i/>
          <w:iCs/>
          <w:sz w:val="24"/>
          <w:szCs w:val="24"/>
        </w:rPr>
        <w:t>CAHPS Hospice Survey.</w:t>
      </w:r>
      <w:r>
        <w:rPr>
          <w:rFonts w:ascii="Times New Roman" w:hAnsi="Times New Roman" w:cs="Times New Roman"/>
          <w:sz w:val="24"/>
          <w:szCs w:val="24"/>
        </w:rPr>
        <w:t xml:space="preserve"> CMS.gov. </w:t>
      </w:r>
      <w:hyperlink r:id="rId11" w:history="1">
        <w:r w:rsidRPr="003C71BD">
          <w:rPr>
            <w:rStyle w:val="Hyperlink"/>
            <w:rFonts w:ascii="Times New Roman" w:hAnsi="Times New Roman" w:cs="Times New Roman"/>
            <w:sz w:val="24"/>
            <w:szCs w:val="24"/>
          </w:rPr>
          <w:t>https://www.cms.gov/Research-Statistics-Data-and-Systems/Research/CAHPS/CAHPS-Hospice-Survey</w:t>
        </w:r>
      </w:hyperlink>
    </w:p>
    <w:p w14:paraId="50F32580" w14:textId="05944ACE" w:rsidR="0095117F" w:rsidRDefault="0095117F" w:rsidP="0095117F">
      <w:pPr>
        <w:spacing w:line="480" w:lineRule="auto"/>
        <w:rPr>
          <w:rFonts w:ascii="Times New Roman" w:hAnsi="Times New Roman" w:cs="Times New Roman"/>
          <w:sz w:val="24"/>
          <w:szCs w:val="24"/>
        </w:rPr>
      </w:pPr>
      <w:r>
        <w:rPr>
          <w:rFonts w:ascii="Times New Roman" w:hAnsi="Times New Roman" w:cs="Times New Roman"/>
          <w:sz w:val="24"/>
          <w:szCs w:val="24"/>
        </w:rPr>
        <w:t xml:space="preserve">Center for Medicare and Medicaid Services. (2020). </w:t>
      </w:r>
      <w:r w:rsidRPr="00986DD0">
        <w:rPr>
          <w:rFonts w:ascii="Times New Roman" w:hAnsi="Times New Roman" w:cs="Times New Roman"/>
          <w:i/>
          <w:iCs/>
          <w:sz w:val="24"/>
          <w:szCs w:val="24"/>
        </w:rPr>
        <w:t>State Surveyors Operations Manu</w:t>
      </w:r>
      <w:r w:rsidR="009D12DB" w:rsidRPr="00986DD0">
        <w:rPr>
          <w:rFonts w:ascii="Times New Roman" w:hAnsi="Times New Roman" w:cs="Times New Roman"/>
          <w:i/>
          <w:iCs/>
          <w:sz w:val="24"/>
          <w:szCs w:val="24"/>
        </w:rPr>
        <w:t>a</w:t>
      </w:r>
      <w:r w:rsidRPr="00986DD0">
        <w:rPr>
          <w:rFonts w:ascii="Times New Roman" w:hAnsi="Times New Roman" w:cs="Times New Roman"/>
          <w:i/>
          <w:iCs/>
          <w:sz w:val="24"/>
          <w:szCs w:val="24"/>
        </w:rPr>
        <w:t>l. pdf</w:t>
      </w:r>
      <w:r>
        <w:rPr>
          <w:rFonts w:ascii="Times New Roman" w:hAnsi="Times New Roman" w:cs="Times New Roman"/>
          <w:sz w:val="24"/>
          <w:szCs w:val="24"/>
        </w:rPr>
        <w:t xml:space="preserve"> </w:t>
      </w:r>
    </w:p>
    <w:p w14:paraId="1AF28D7F" w14:textId="5D403807" w:rsidR="0095117F" w:rsidRPr="00986DD0" w:rsidRDefault="0095117F" w:rsidP="0095117F">
      <w:pPr>
        <w:spacing w:line="480" w:lineRule="auto"/>
        <w:ind w:left="720" w:hanging="720"/>
        <w:rPr>
          <w:rFonts w:ascii="Times New Roman" w:hAnsi="Times New Roman" w:cs="Times New Roman"/>
          <w:i/>
          <w:iCs/>
          <w:sz w:val="24"/>
          <w:szCs w:val="24"/>
        </w:rPr>
      </w:pPr>
      <w:r>
        <w:rPr>
          <w:rFonts w:ascii="Times New Roman" w:hAnsi="Times New Roman" w:cs="Times New Roman"/>
          <w:sz w:val="24"/>
          <w:szCs w:val="24"/>
        </w:rPr>
        <w:lastRenderedPageBreak/>
        <w:t xml:space="preserve">Center for Medicare and Medicaid Services. (2017). </w:t>
      </w:r>
      <w:r w:rsidRPr="00986DD0">
        <w:rPr>
          <w:rFonts w:ascii="Times New Roman" w:hAnsi="Times New Roman" w:cs="Times New Roman"/>
          <w:i/>
          <w:iCs/>
          <w:sz w:val="24"/>
          <w:szCs w:val="24"/>
        </w:rPr>
        <w:t xml:space="preserve">Medicare Learning Fact Sheet. pdf </w:t>
      </w:r>
      <w:r w:rsidRPr="00986DD0">
        <w:rPr>
          <w:rFonts w:ascii="Times New Roman" w:hAnsi="Times New Roman" w:cs="Times New Roman"/>
          <w:i/>
          <w:iCs/>
          <w:sz w:val="24"/>
          <w:szCs w:val="24"/>
        </w:rPr>
        <w:tab/>
      </w:r>
    </w:p>
    <w:p w14:paraId="0EF130F0" w14:textId="434B1016" w:rsidR="0095117F" w:rsidRDefault="0095117F" w:rsidP="0095117F">
      <w:pPr>
        <w:spacing w:line="480" w:lineRule="auto"/>
        <w:ind w:left="720" w:hanging="720"/>
        <w:rPr>
          <w:rFonts w:ascii="Times New Roman" w:hAnsi="Times New Roman" w:cs="Times New Roman"/>
          <w:sz w:val="24"/>
          <w:szCs w:val="24"/>
        </w:rPr>
      </w:pPr>
      <w:r w:rsidRPr="00C47D98">
        <w:rPr>
          <w:rFonts w:ascii="Times New Roman" w:hAnsi="Times New Roman" w:cs="Times New Roman"/>
          <w:sz w:val="24"/>
          <w:szCs w:val="24"/>
        </w:rPr>
        <w:t xml:space="preserve">Chung, K., Bell, R. &amp; Lee, D. </w:t>
      </w:r>
      <w:r>
        <w:rPr>
          <w:rFonts w:ascii="Times New Roman" w:hAnsi="Times New Roman" w:cs="Times New Roman"/>
          <w:sz w:val="24"/>
          <w:szCs w:val="24"/>
        </w:rPr>
        <w:t xml:space="preserve">(2006). </w:t>
      </w:r>
      <w:r w:rsidRPr="00986DD0">
        <w:rPr>
          <w:rFonts w:ascii="Times New Roman" w:hAnsi="Times New Roman" w:cs="Times New Roman"/>
          <w:i/>
          <w:iCs/>
          <w:sz w:val="24"/>
          <w:szCs w:val="24"/>
        </w:rPr>
        <w:t xml:space="preserve">A point of care clinical documentation system for hospice care providers. Journal of Medical Systems. </w:t>
      </w:r>
      <w:r w:rsidRPr="00C47D98">
        <w:rPr>
          <w:rFonts w:ascii="Times New Roman" w:hAnsi="Times New Roman" w:cs="Times New Roman"/>
          <w:sz w:val="24"/>
          <w:szCs w:val="24"/>
        </w:rPr>
        <w:t>30, 33–37</w:t>
      </w:r>
      <w:r>
        <w:rPr>
          <w:rFonts w:ascii="Times New Roman" w:hAnsi="Times New Roman" w:cs="Times New Roman"/>
          <w:sz w:val="24"/>
          <w:szCs w:val="24"/>
        </w:rPr>
        <w:t xml:space="preserve">. </w:t>
      </w:r>
      <w:hyperlink r:id="rId12" w:history="1">
        <w:r w:rsidRPr="003C71BD">
          <w:rPr>
            <w:rStyle w:val="Hyperlink"/>
            <w:rFonts w:ascii="Times New Roman" w:hAnsi="Times New Roman" w:cs="Times New Roman"/>
            <w:sz w:val="24"/>
            <w:szCs w:val="24"/>
          </w:rPr>
          <w:t>https://doi.org/10.1007/s10916-006-7401-4</w:t>
        </w:r>
      </w:hyperlink>
    </w:p>
    <w:p w14:paraId="51CCB8E4" w14:textId="6B8B7C13" w:rsidR="0095117F" w:rsidRDefault="0095117F" w:rsidP="0095117F">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 xml:space="preserve">Curtis, </w:t>
      </w:r>
      <w:r>
        <w:rPr>
          <w:rFonts w:ascii="Times New Roman" w:hAnsi="Times New Roman" w:cs="Times New Roman"/>
          <w:sz w:val="24"/>
          <w:szCs w:val="24"/>
        </w:rPr>
        <w:t xml:space="preserve">R., </w:t>
      </w:r>
      <w:proofErr w:type="spellStart"/>
      <w:r w:rsidRPr="00F710FF">
        <w:rPr>
          <w:rFonts w:ascii="Times New Roman" w:hAnsi="Times New Roman" w:cs="Times New Roman"/>
          <w:sz w:val="24"/>
          <w:szCs w:val="24"/>
        </w:rPr>
        <w:t>Sathitratanacheewin</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F710FF">
        <w:rPr>
          <w:rFonts w:ascii="Times New Roman" w:hAnsi="Times New Roman" w:cs="Times New Roman"/>
          <w:sz w:val="24"/>
          <w:szCs w:val="24"/>
        </w:rPr>
        <w:t>Starks,</w:t>
      </w:r>
      <w:r>
        <w:rPr>
          <w:rFonts w:ascii="Times New Roman" w:hAnsi="Times New Roman" w:cs="Times New Roman"/>
          <w:sz w:val="24"/>
          <w:szCs w:val="24"/>
        </w:rPr>
        <w:t xml:space="preserve"> H., </w:t>
      </w:r>
      <w:r w:rsidRPr="00F710FF">
        <w:rPr>
          <w:rFonts w:ascii="Times New Roman" w:hAnsi="Times New Roman" w:cs="Times New Roman"/>
          <w:sz w:val="24"/>
          <w:szCs w:val="24"/>
        </w:rPr>
        <w:t xml:space="preserve">Lee, </w:t>
      </w:r>
      <w:r>
        <w:rPr>
          <w:rFonts w:ascii="Times New Roman" w:hAnsi="Times New Roman" w:cs="Times New Roman"/>
          <w:sz w:val="24"/>
          <w:szCs w:val="24"/>
        </w:rPr>
        <w:t xml:space="preserve">R., </w:t>
      </w:r>
      <w:proofErr w:type="spellStart"/>
      <w:r w:rsidRPr="00F710FF">
        <w:rPr>
          <w:rFonts w:ascii="Times New Roman" w:hAnsi="Times New Roman" w:cs="Times New Roman"/>
          <w:sz w:val="24"/>
          <w:szCs w:val="24"/>
        </w:rPr>
        <w:t>Kross</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F710FF">
        <w:rPr>
          <w:rFonts w:ascii="Times New Roman" w:hAnsi="Times New Roman" w:cs="Times New Roman"/>
          <w:sz w:val="24"/>
          <w:szCs w:val="24"/>
        </w:rPr>
        <w:t xml:space="preserve">Downey, </w:t>
      </w:r>
      <w:r>
        <w:rPr>
          <w:rFonts w:ascii="Times New Roman" w:hAnsi="Times New Roman" w:cs="Times New Roman"/>
          <w:sz w:val="24"/>
          <w:szCs w:val="24"/>
        </w:rPr>
        <w:t xml:space="preserve">L., </w:t>
      </w:r>
      <w:r w:rsidRPr="00F710FF">
        <w:rPr>
          <w:rFonts w:ascii="Times New Roman" w:hAnsi="Times New Roman" w:cs="Times New Roman"/>
          <w:sz w:val="24"/>
          <w:szCs w:val="24"/>
        </w:rPr>
        <w:t xml:space="preserve">Sibley, </w:t>
      </w:r>
      <w:r>
        <w:rPr>
          <w:rFonts w:ascii="Times New Roman" w:hAnsi="Times New Roman" w:cs="Times New Roman"/>
          <w:sz w:val="24"/>
          <w:szCs w:val="24"/>
        </w:rPr>
        <w:t xml:space="preserve">J., </w:t>
      </w:r>
      <w:proofErr w:type="spellStart"/>
      <w:r w:rsidRPr="00F710FF">
        <w:rPr>
          <w:rFonts w:ascii="Times New Roman" w:hAnsi="Times New Roman" w:cs="Times New Roman"/>
          <w:sz w:val="24"/>
          <w:szCs w:val="24"/>
        </w:rPr>
        <w:t>Lober</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F710FF">
        <w:rPr>
          <w:rFonts w:ascii="Times New Roman" w:hAnsi="Times New Roman" w:cs="Times New Roman"/>
          <w:sz w:val="24"/>
          <w:szCs w:val="24"/>
        </w:rPr>
        <w:t xml:space="preserve">Loggers, </w:t>
      </w:r>
      <w:r>
        <w:rPr>
          <w:rFonts w:ascii="Times New Roman" w:hAnsi="Times New Roman" w:cs="Times New Roman"/>
          <w:sz w:val="24"/>
          <w:szCs w:val="24"/>
        </w:rPr>
        <w:t xml:space="preserve">E., </w:t>
      </w:r>
      <w:r w:rsidRPr="00F710FF">
        <w:rPr>
          <w:rFonts w:ascii="Times New Roman" w:hAnsi="Times New Roman" w:cs="Times New Roman"/>
          <w:sz w:val="24"/>
          <w:szCs w:val="24"/>
        </w:rPr>
        <w:t xml:space="preserve">Fausto, </w:t>
      </w:r>
      <w:r>
        <w:rPr>
          <w:rFonts w:ascii="Times New Roman" w:hAnsi="Times New Roman" w:cs="Times New Roman"/>
          <w:sz w:val="24"/>
          <w:szCs w:val="24"/>
        </w:rPr>
        <w:t>L.,</w:t>
      </w:r>
      <w:r w:rsidRPr="00F710FF">
        <w:rPr>
          <w:rFonts w:ascii="Times New Roman" w:hAnsi="Times New Roman" w:cs="Times New Roman"/>
          <w:sz w:val="24"/>
          <w:szCs w:val="24"/>
        </w:rPr>
        <w:t xml:space="preserve"> </w:t>
      </w:r>
      <w:proofErr w:type="spellStart"/>
      <w:r w:rsidRPr="00F710FF">
        <w:rPr>
          <w:rFonts w:ascii="Times New Roman" w:hAnsi="Times New Roman" w:cs="Times New Roman"/>
          <w:sz w:val="24"/>
          <w:szCs w:val="24"/>
        </w:rPr>
        <w:t>Lindvall</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C., </w:t>
      </w:r>
      <w:proofErr w:type="gramStart"/>
      <w:r>
        <w:rPr>
          <w:rFonts w:ascii="Times New Roman" w:hAnsi="Times New Roman" w:cs="Times New Roman"/>
          <w:sz w:val="24"/>
          <w:szCs w:val="24"/>
        </w:rPr>
        <w:t xml:space="preserve">&amp; </w:t>
      </w:r>
      <w:r w:rsidRPr="00F710FF">
        <w:rPr>
          <w:rFonts w:ascii="Times New Roman" w:hAnsi="Times New Roman" w:cs="Times New Roman"/>
          <w:sz w:val="24"/>
          <w:szCs w:val="24"/>
        </w:rPr>
        <w:t xml:space="preserve"> </w:t>
      </w:r>
      <w:proofErr w:type="spellStart"/>
      <w:r w:rsidRPr="00F710FF">
        <w:rPr>
          <w:rFonts w:ascii="Times New Roman" w:hAnsi="Times New Roman" w:cs="Times New Roman"/>
          <w:sz w:val="24"/>
          <w:szCs w:val="24"/>
        </w:rPr>
        <w:t>Engelberg</w:t>
      </w:r>
      <w:proofErr w:type="spellEnd"/>
      <w:proofErr w:type="gramEnd"/>
      <w:r>
        <w:rPr>
          <w:rFonts w:ascii="Times New Roman" w:hAnsi="Times New Roman" w:cs="Times New Roman"/>
          <w:sz w:val="24"/>
          <w:szCs w:val="24"/>
        </w:rPr>
        <w:t xml:space="preserve">, R. (2018). </w:t>
      </w:r>
      <w:r w:rsidRPr="00986DD0">
        <w:rPr>
          <w:rFonts w:ascii="Times New Roman" w:hAnsi="Times New Roman" w:cs="Times New Roman"/>
          <w:i/>
          <w:iCs/>
          <w:sz w:val="24"/>
          <w:szCs w:val="24"/>
        </w:rPr>
        <w:t xml:space="preserve">Using electronic health records for quality measurement and accountability in care of the seriously ill: opportunities and challenges. </w:t>
      </w:r>
      <w:r w:rsidRPr="00F710FF">
        <w:rPr>
          <w:rFonts w:ascii="Times New Roman" w:hAnsi="Times New Roman" w:cs="Times New Roman"/>
          <w:sz w:val="24"/>
          <w:szCs w:val="24"/>
        </w:rPr>
        <w:t>Journal of</w:t>
      </w:r>
      <w:r>
        <w:rPr>
          <w:rFonts w:ascii="Times New Roman" w:hAnsi="Times New Roman" w:cs="Times New Roman"/>
          <w:sz w:val="24"/>
          <w:szCs w:val="24"/>
        </w:rPr>
        <w:t xml:space="preserve"> Pa</w:t>
      </w:r>
      <w:r w:rsidR="00591DB8">
        <w:rPr>
          <w:rFonts w:ascii="Times New Roman" w:hAnsi="Times New Roman" w:cs="Times New Roman"/>
          <w:sz w:val="24"/>
          <w:szCs w:val="24"/>
        </w:rPr>
        <w:t>lliative Medicine</w:t>
      </w:r>
      <w:r>
        <w:rPr>
          <w:rFonts w:ascii="Times New Roman" w:hAnsi="Times New Roman" w:cs="Times New Roman"/>
          <w:sz w:val="24"/>
          <w:szCs w:val="24"/>
        </w:rPr>
        <w:t xml:space="preserve">. </w:t>
      </w:r>
      <w:r w:rsidR="00591DB8">
        <w:rPr>
          <w:rFonts w:ascii="Times New Roman" w:hAnsi="Times New Roman" w:cs="Times New Roman"/>
          <w:sz w:val="24"/>
          <w:szCs w:val="24"/>
        </w:rPr>
        <w:t xml:space="preserve">21(S2). </w:t>
      </w:r>
      <w:r w:rsidR="00591DB8" w:rsidRPr="00591DB8">
        <w:rPr>
          <w:rFonts w:ascii="Times New Roman" w:hAnsi="Times New Roman" w:cs="Times New Roman"/>
          <w:sz w:val="24"/>
          <w:szCs w:val="24"/>
        </w:rPr>
        <w:t>https://doi.org/10.1089/jpm.2017.0542</w:t>
      </w:r>
    </w:p>
    <w:p w14:paraId="6CCA38DC" w14:textId="15816870" w:rsidR="0095117F" w:rsidRDefault="0095117F" w:rsidP="0095117F">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Dudgeon</w:t>
      </w:r>
      <w:r>
        <w:rPr>
          <w:rFonts w:ascii="Times New Roman" w:hAnsi="Times New Roman" w:cs="Times New Roman"/>
          <w:sz w:val="24"/>
          <w:szCs w:val="24"/>
        </w:rPr>
        <w:t>, D. (2017).</w:t>
      </w:r>
      <w:r w:rsidRPr="00F710FF">
        <w:rPr>
          <w:rFonts w:ascii="Times New Roman" w:hAnsi="Times New Roman" w:cs="Times New Roman"/>
          <w:sz w:val="24"/>
          <w:szCs w:val="24"/>
        </w:rPr>
        <w:t xml:space="preserve"> </w:t>
      </w:r>
      <w:r w:rsidRPr="00986DD0">
        <w:rPr>
          <w:rFonts w:ascii="Times New Roman" w:hAnsi="Times New Roman" w:cs="Times New Roman"/>
          <w:i/>
          <w:iCs/>
          <w:sz w:val="24"/>
          <w:szCs w:val="24"/>
        </w:rPr>
        <w:t>The impact of measuring patient-reported outcome measures on quality of and access to palliative care.</w:t>
      </w:r>
      <w:r w:rsidRPr="00F710FF">
        <w:rPr>
          <w:rFonts w:ascii="Times New Roman" w:hAnsi="Times New Roman" w:cs="Times New Roman"/>
          <w:sz w:val="24"/>
          <w:szCs w:val="24"/>
        </w:rPr>
        <w:t xml:space="preserve"> Journal of Palliative Medicine</w:t>
      </w:r>
      <w:r w:rsidR="00591DB8">
        <w:rPr>
          <w:rFonts w:ascii="Times New Roman" w:hAnsi="Times New Roman" w:cs="Times New Roman"/>
          <w:sz w:val="24"/>
          <w:szCs w:val="24"/>
        </w:rPr>
        <w:t xml:space="preserve">. 21(S2). </w:t>
      </w:r>
      <w:r w:rsidR="00591DB8" w:rsidRPr="00591DB8">
        <w:rPr>
          <w:rFonts w:ascii="Times New Roman" w:hAnsi="Times New Roman" w:cs="Times New Roman"/>
          <w:sz w:val="24"/>
          <w:szCs w:val="24"/>
        </w:rPr>
        <w:t>https://doi.org/10.1089/jpm.2017.0447</w:t>
      </w:r>
    </w:p>
    <w:p w14:paraId="225FCDD2" w14:textId="37FA0466" w:rsidR="0095117F" w:rsidRDefault="0095117F" w:rsidP="00951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Dy, M. S., Herr, K., </w:t>
      </w:r>
      <w:proofErr w:type="spellStart"/>
      <w:r>
        <w:rPr>
          <w:rFonts w:ascii="Times New Roman" w:hAnsi="Times New Roman" w:cs="Times New Roman"/>
          <w:sz w:val="24"/>
          <w:szCs w:val="24"/>
        </w:rPr>
        <w:t>Bernacki</w:t>
      </w:r>
      <w:proofErr w:type="spellEnd"/>
      <w:r>
        <w:rPr>
          <w:rFonts w:ascii="Times New Roman" w:hAnsi="Times New Roman" w:cs="Times New Roman"/>
          <w:sz w:val="24"/>
          <w:szCs w:val="24"/>
        </w:rPr>
        <w:t xml:space="preserve">, R., Kamal, A., Walling, A., </w:t>
      </w:r>
      <w:proofErr w:type="spellStart"/>
      <w:r>
        <w:rPr>
          <w:rFonts w:ascii="Times New Roman" w:hAnsi="Times New Roman" w:cs="Times New Roman"/>
          <w:sz w:val="24"/>
          <w:szCs w:val="24"/>
        </w:rPr>
        <w:t>Ersek</w:t>
      </w:r>
      <w:proofErr w:type="spellEnd"/>
      <w:r>
        <w:rPr>
          <w:rFonts w:ascii="Times New Roman" w:hAnsi="Times New Roman" w:cs="Times New Roman"/>
          <w:sz w:val="24"/>
          <w:szCs w:val="24"/>
        </w:rPr>
        <w:t xml:space="preserve">, M., &amp; Norton, S. (2016). </w:t>
      </w:r>
      <w:r w:rsidRPr="00986DD0">
        <w:rPr>
          <w:rFonts w:ascii="Times New Roman" w:hAnsi="Times New Roman" w:cs="Times New Roman"/>
          <w:i/>
          <w:iCs/>
          <w:sz w:val="24"/>
          <w:szCs w:val="24"/>
        </w:rPr>
        <w:t>Methodological research priorities in palliative care and hospice quality measurement.</w:t>
      </w:r>
      <w:r>
        <w:rPr>
          <w:rFonts w:ascii="Times New Roman" w:hAnsi="Times New Roman" w:cs="Times New Roman"/>
          <w:sz w:val="24"/>
          <w:szCs w:val="24"/>
        </w:rPr>
        <w:t xml:space="preserve"> Journal of Pain and Symptom Management. 51(2), 155-162</w:t>
      </w:r>
    </w:p>
    <w:p w14:paraId="23CBF6DA" w14:textId="025CDB68" w:rsidR="0095117F" w:rsidRDefault="0095117F" w:rsidP="00951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Dy, M. S., Kiley, K., </w:t>
      </w:r>
      <w:proofErr w:type="spellStart"/>
      <w:r>
        <w:rPr>
          <w:rFonts w:ascii="Times New Roman" w:hAnsi="Times New Roman" w:cs="Times New Roman"/>
          <w:sz w:val="24"/>
          <w:szCs w:val="24"/>
        </w:rPr>
        <w:t>Ast</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Lupu</w:t>
      </w:r>
      <w:proofErr w:type="spellEnd"/>
      <w:r>
        <w:rPr>
          <w:rFonts w:ascii="Times New Roman" w:hAnsi="Times New Roman" w:cs="Times New Roman"/>
          <w:sz w:val="24"/>
          <w:szCs w:val="24"/>
        </w:rPr>
        <w:t xml:space="preserve">, D., Norton, S., McMillian, S., Herr, K., Rotella, J., &amp; </w:t>
      </w:r>
      <w:proofErr w:type="spellStart"/>
      <w:r>
        <w:rPr>
          <w:rFonts w:ascii="Times New Roman" w:hAnsi="Times New Roman" w:cs="Times New Roman"/>
          <w:sz w:val="24"/>
          <w:szCs w:val="24"/>
        </w:rPr>
        <w:t>Casarett</w:t>
      </w:r>
      <w:proofErr w:type="spellEnd"/>
      <w:r>
        <w:rPr>
          <w:rFonts w:ascii="Times New Roman" w:hAnsi="Times New Roman" w:cs="Times New Roman"/>
          <w:sz w:val="24"/>
          <w:szCs w:val="24"/>
        </w:rPr>
        <w:t xml:space="preserve">, D. (2015). </w:t>
      </w:r>
      <w:r w:rsidRPr="00986DD0">
        <w:rPr>
          <w:rFonts w:ascii="Times New Roman" w:hAnsi="Times New Roman" w:cs="Times New Roman"/>
          <w:i/>
          <w:iCs/>
          <w:sz w:val="24"/>
          <w:szCs w:val="24"/>
        </w:rPr>
        <w:t xml:space="preserve">Measuring what matters: Top-ranked quality indicators for hospice and palliative care from the American academy of hospice and palliative medicine and hospice and palliative </w:t>
      </w:r>
      <w:proofErr w:type="gramStart"/>
      <w:r w:rsidRPr="00986DD0">
        <w:rPr>
          <w:rFonts w:ascii="Times New Roman" w:hAnsi="Times New Roman" w:cs="Times New Roman"/>
          <w:i/>
          <w:iCs/>
          <w:sz w:val="24"/>
          <w:szCs w:val="24"/>
        </w:rPr>
        <w:t>nurses</w:t>
      </w:r>
      <w:proofErr w:type="gramEnd"/>
      <w:r w:rsidRPr="00986DD0">
        <w:rPr>
          <w:rFonts w:ascii="Times New Roman" w:hAnsi="Times New Roman" w:cs="Times New Roman"/>
          <w:i/>
          <w:iCs/>
          <w:sz w:val="24"/>
          <w:szCs w:val="24"/>
        </w:rPr>
        <w:t xml:space="preserve"> association.</w:t>
      </w:r>
      <w:r>
        <w:rPr>
          <w:rFonts w:ascii="Times New Roman" w:hAnsi="Times New Roman" w:cs="Times New Roman"/>
          <w:sz w:val="24"/>
          <w:szCs w:val="24"/>
        </w:rPr>
        <w:t xml:space="preserve"> Journal of Pain and Symptom Management. 49(4), 773-781</w:t>
      </w:r>
    </w:p>
    <w:p w14:paraId="02E2FC66" w14:textId="1BE0F797" w:rsidR="0095117F" w:rsidRDefault="0095117F" w:rsidP="0095117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Gozalo</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Teno</w:t>
      </w:r>
      <w:proofErr w:type="spellEnd"/>
      <w:r>
        <w:rPr>
          <w:rFonts w:ascii="Times New Roman" w:hAnsi="Times New Roman" w:cs="Times New Roman"/>
          <w:sz w:val="24"/>
          <w:szCs w:val="24"/>
        </w:rPr>
        <w:t xml:space="preserve">, J., &amp; Spence, C. (2017). </w:t>
      </w:r>
      <w:r w:rsidRPr="00986DD0">
        <w:rPr>
          <w:rFonts w:ascii="Times New Roman" w:hAnsi="Times New Roman" w:cs="Times New Roman"/>
          <w:i/>
          <w:iCs/>
          <w:sz w:val="24"/>
          <w:szCs w:val="24"/>
        </w:rPr>
        <w:t>Hospice visit patterns in the last seven days of life and the service intensity add-on payment.</w:t>
      </w:r>
      <w:r>
        <w:rPr>
          <w:rFonts w:ascii="Times New Roman" w:hAnsi="Times New Roman" w:cs="Times New Roman"/>
          <w:sz w:val="24"/>
          <w:szCs w:val="24"/>
        </w:rPr>
        <w:t xml:space="preserve"> Journal of Palliative Medicine. 20 (12), 1378-1384</w:t>
      </w:r>
    </w:p>
    <w:p w14:paraId="3632AA90" w14:textId="3ED0DB27" w:rsidR="00504B2C" w:rsidRDefault="00504B2C" w:rsidP="00504B2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Hansen, G. A., Martin, E., Jones, L. B., &amp; Pomeroy, E. (2015). </w:t>
      </w:r>
      <w:r w:rsidRPr="00986DD0">
        <w:rPr>
          <w:rFonts w:ascii="Times New Roman" w:hAnsi="Times New Roman" w:cs="Times New Roman"/>
          <w:i/>
          <w:iCs/>
          <w:sz w:val="24"/>
          <w:szCs w:val="24"/>
        </w:rPr>
        <w:t>Social work assessment notes: A comprehensive outcomes-based hospice documentation system.</w:t>
      </w:r>
      <w:r>
        <w:rPr>
          <w:rFonts w:ascii="Times New Roman" w:hAnsi="Times New Roman" w:cs="Times New Roman"/>
          <w:sz w:val="24"/>
          <w:szCs w:val="24"/>
        </w:rPr>
        <w:t xml:space="preserve"> Health and Social Work. 40(3), 191-200</w:t>
      </w:r>
    </w:p>
    <w:p w14:paraId="77A1A0D2" w14:textId="231B9FBE" w:rsidR="00504B2C" w:rsidRDefault="00504B2C" w:rsidP="00504B2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Hanson, L., Schenck, A., </w:t>
      </w:r>
      <w:proofErr w:type="spellStart"/>
      <w:r>
        <w:rPr>
          <w:rFonts w:ascii="Times New Roman" w:hAnsi="Times New Roman" w:cs="Times New Roman"/>
          <w:sz w:val="24"/>
          <w:szCs w:val="24"/>
        </w:rPr>
        <w:t>Rokoske</w:t>
      </w:r>
      <w:proofErr w:type="spellEnd"/>
      <w:r>
        <w:rPr>
          <w:rFonts w:ascii="Times New Roman" w:hAnsi="Times New Roman" w:cs="Times New Roman"/>
          <w:sz w:val="24"/>
          <w:szCs w:val="24"/>
        </w:rPr>
        <w:t xml:space="preserve">, F., Abernathy, A., Kutner, J., Spence, C., &amp; Person, L. J. (2010). </w:t>
      </w:r>
      <w:r w:rsidRPr="00986DD0">
        <w:rPr>
          <w:rFonts w:ascii="Times New Roman" w:hAnsi="Times New Roman" w:cs="Times New Roman"/>
          <w:i/>
          <w:iCs/>
          <w:sz w:val="24"/>
          <w:szCs w:val="24"/>
        </w:rPr>
        <w:t>Hospices preparation and practices for quality measurement.</w:t>
      </w:r>
      <w:r>
        <w:rPr>
          <w:rFonts w:ascii="Times New Roman" w:hAnsi="Times New Roman" w:cs="Times New Roman"/>
          <w:sz w:val="24"/>
          <w:szCs w:val="24"/>
        </w:rPr>
        <w:t xml:space="preserve"> Journal of Pain and Symptoms. 39 (1), 1-8</w:t>
      </w:r>
    </w:p>
    <w:p w14:paraId="2EB95544" w14:textId="2B7E102D" w:rsidR="00504B2C" w:rsidRDefault="001B3163" w:rsidP="00504B2C">
      <w:pPr>
        <w:spacing w:line="480" w:lineRule="auto"/>
        <w:ind w:left="720" w:hanging="720"/>
        <w:rPr>
          <w:rFonts w:ascii="Times New Roman" w:hAnsi="Times New Roman" w:cs="Times New Roman"/>
          <w:sz w:val="24"/>
          <w:szCs w:val="24"/>
        </w:rPr>
      </w:pPr>
      <w:r w:rsidRPr="001B3163">
        <w:rPr>
          <w:rFonts w:ascii="Times New Roman" w:hAnsi="Times New Roman" w:cs="Times New Roman"/>
          <w:sz w:val="24"/>
          <w:szCs w:val="24"/>
        </w:rPr>
        <w:t xml:space="preserve">Holup, A. A., Dobbs, D., Meng, H., &amp; </w:t>
      </w:r>
      <w:proofErr w:type="spellStart"/>
      <w:r w:rsidRPr="001B3163">
        <w:rPr>
          <w:rFonts w:ascii="Times New Roman" w:hAnsi="Times New Roman" w:cs="Times New Roman"/>
          <w:sz w:val="24"/>
          <w:szCs w:val="24"/>
        </w:rPr>
        <w:t>Hyer</w:t>
      </w:r>
      <w:proofErr w:type="spellEnd"/>
      <w:r w:rsidRPr="001B3163">
        <w:rPr>
          <w:rFonts w:ascii="Times New Roman" w:hAnsi="Times New Roman" w:cs="Times New Roman"/>
          <w:sz w:val="24"/>
          <w:szCs w:val="24"/>
        </w:rPr>
        <w:t>, K. (2013). Facility characteristics associated with the use of electronic health records in residential care facilities. </w:t>
      </w:r>
      <w:r w:rsidRPr="001B3163">
        <w:rPr>
          <w:rFonts w:ascii="Times New Roman" w:hAnsi="Times New Roman" w:cs="Times New Roman"/>
          <w:i/>
          <w:iCs/>
          <w:sz w:val="24"/>
          <w:szCs w:val="24"/>
        </w:rPr>
        <w:t>Journal of the American Medical Informatics Association: JAMIA</w:t>
      </w:r>
      <w:r w:rsidRPr="001B3163">
        <w:rPr>
          <w:rFonts w:ascii="Times New Roman" w:hAnsi="Times New Roman" w:cs="Times New Roman"/>
          <w:sz w:val="24"/>
          <w:szCs w:val="24"/>
        </w:rPr>
        <w:t>, </w:t>
      </w:r>
      <w:r w:rsidRPr="001B3163">
        <w:rPr>
          <w:rFonts w:ascii="Times New Roman" w:hAnsi="Times New Roman" w:cs="Times New Roman"/>
          <w:i/>
          <w:iCs/>
          <w:sz w:val="24"/>
          <w:szCs w:val="24"/>
        </w:rPr>
        <w:t>20</w:t>
      </w:r>
      <w:r w:rsidRPr="001B3163">
        <w:rPr>
          <w:rFonts w:ascii="Times New Roman" w:hAnsi="Times New Roman" w:cs="Times New Roman"/>
          <w:sz w:val="24"/>
          <w:szCs w:val="24"/>
        </w:rPr>
        <w:t xml:space="preserve">(4), 787–791. </w:t>
      </w:r>
      <w:hyperlink r:id="rId13" w:history="1">
        <w:r w:rsidRPr="006F7F84">
          <w:rPr>
            <w:rStyle w:val="Hyperlink"/>
            <w:rFonts w:ascii="Times New Roman" w:hAnsi="Times New Roman" w:cs="Times New Roman"/>
            <w:sz w:val="24"/>
            <w:szCs w:val="24"/>
          </w:rPr>
          <w:t>https://doi.org/10.1136/amiajnl-2012-001564</w:t>
        </w:r>
      </w:hyperlink>
      <w:r>
        <w:rPr>
          <w:rFonts w:ascii="Times New Roman" w:hAnsi="Times New Roman" w:cs="Times New Roman"/>
          <w:sz w:val="24"/>
          <w:szCs w:val="24"/>
        </w:rPr>
        <w:t xml:space="preserve"> </w:t>
      </w:r>
      <w:r w:rsidR="00504B2C">
        <w:rPr>
          <w:rFonts w:ascii="Times New Roman" w:hAnsi="Times New Roman" w:cs="Times New Roman"/>
          <w:sz w:val="24"/>
          <w:szCs w:val="24"/>
        </w:rPr>
        <w:t xml:space="preserve">Institute for Healthcare Improvement. (2021). </w:t>
      </w:r>
      <w:r w:rsidR="00504B2C" w:rsidRPr="00986DD0">
        <w:rPr>
          <w:rFonts w:ascii="Times New Roman" w:hAnsi="Times New Roman" w:cs="Times New Roman"/>
          <w:i/>
          <w:iCs/>
          <w:sz w:val="24"/>
          <w:szCs w:val="24"/>
        </w:rPr>
        <w:t>Tools.</w:t>
      </w:r>
      <w:r w:rsidR="00504B2C">
        <w:rPr>
          <w:rFonts w:ascii="Times New Roman" w:hAnsi="Times New Roman" w:cs="Times New Roman"/>
          <w:sz w:val="24"/>
          <w:szCs w:val="24"/>
        </w:rPr>
        <w:t xml:space="preserve"> IHI. </w:t>
      </w:r>
      <w:hyperlink r:id="rId14" w:history="1">
        <w:r w:rsidR="00504B2C" w:rsidRPr="003C71BD">
          <w:rPr>
            <w:rStyle w:val="Hyperlink"/>
            <w:rFonts w:ascii="Times New Roman" w:hAnsi="Times New Roman" w:cs="Times New Roman"/>
            <w:sz w:val="24"/>
            <w:szCs w:val="24"/>
          </w:rPr>
          <w:t>http://www.ihi.org/resources/Pages/Tools/default.aspx</w:t>
        </w:r>
      </w:hyperlink>
    </w:p>
    <w:p w14:paraId="1FF68BE1" w14:textId="5804B284" w:rsidR="008365A7" w:rsidRDefault="008365A7" w:rsidP="008365A7">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Kamal</w:t>
      </w:r>
      <w:r>
        <w:rPr>
          <w:rFonts w:ascii="Times New Roman" w:hAnsi="Times New Roman" w:cs="Times New Roman"/>
          <w:sz w:val="24"/>
          <w:szCs w:val="24"/>
        </w:rPr>
        <w:t xml:space="preserve">, A., </w:t>
      </w:r>
      <w:proofErr w:type="spellStart"/>
      <w:r w:rsidRPr="00F710FF">
        <w:rPr>
          <w:rFonts w:ascii="Times New Roman" w:hAnsi="Times New Roman" w:cs="Times New Roman"/>
          <w:sz w:val="24"/>
          <w:szCs w:val="24"/>
        </w:rPr>
        <w:t>Nicolla</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J., &amp;</w:t>
      </w:r>
      <w:r w:rsidRPr="00F710FF">
        <w:rPr>
          <w:rFonts w:ascii="Times New Roman" w:hAnsi="Times New Roman" w:cs="Times New Roman"/>
          <w:sz w:val="24"/>
          <w:szCs w:val="24"/>
        </w:rPr>
        <w:t xml:space="preserve"> Power</w:t>
      </w:r>
      <w:r>
        <w:rPr>
          <w:rFonts w:ascii="Times New Roman" w:hAnsi="Times New Roman" w:cs="Times New Roman"/>
          <w:sz w:val="24"/>
          <w:szCs w:val="24"/>
        </w:rPr>
        <w:t xml:space="preserve">, S. (2017). </w:t>
      </w:r>
      <w:r w:rsidRPr="00986DD0">
        <w:rPr>
          <w:rFonts w:ascii="Times New Roman" w:hAnsi="Times New Roman" w:cs="Times New Roman"/>
          <w:i/>
          <w:iCs/>
          <w:sz w:val="24"/>
          <w:szCs w:val="24"/>
        </w:rPr>
        <w:t>Quality improvement pearls for the palliative care and hospice professional.</w:t>
      </w:r>
      <w:r>
        <w:rPr>
          <w:rFonts w:ascii="Times New Roman" w:hAnsi="Times New Roman" w:cs="Times New Roman"/>
          <w:sz w:val="24"/>
          <w:szCs w:val="24"/>
        </w:rPr>
        <w:t xml:space="preserve"> </w:t>
      </w:r>
      <w:r w:rsidRPr="00F710FF">
        <w:rPr>
          <w:rFonts w:ascii="Times New Roman" w:hAnsi="Times New Roman" w:cs="Times New Roman"/>
          <w:sz w:val="24"/>
          <w:szCs w:val="24"/>
        </w:rPr>
        <w:t>The Journal of Pain and Symptom Management</w:t>
      </w:r>
      <w:r>
        <w:rPr>
          <w:rFonts w:ascii="Times New Roman" w:hAnsi="Times New Roman" w:cs="Times New Roman"/>
          <w:sz w:val="24"/>
          <w:szCs w:val="24"/>
        </w:rPr>
        <w:t>.</w:t>
      </w:r>
      <w:r w:rsidR="00591DB8">
        <w:rPr>
          <w:rFonts w:ascii="Times New Roman" w:hAnsi="Times New Roman" w:cs="Times New Roman"/>
          <w:sz w:val="24"/>
          <w:szCs w:val="24"/>
        </w:rPr>
        <w:t xml:space="preserve"> 54(</w:t>
      </w:r>
      <w:r w:rsidR="004E1F29">
        <w:rPr>
          <w:rFonts w:ascii="Times New Roman" w:hAnsi="Times New Roman" w:cs="Times New Roman"/>
          <w:sz w:val="24"/>
          <w:szCs w:val="24"/>
        </w:rPr>
        <w:t xml:space="preserve">5), 758-765. </w:t>
      </w:r>
      <w:r w:rsidR="004E1F29" w:rsidRPr="004E1F29">
        <w:rPr>
          <w:rFonts w:ascii="Times New Roman" w:hAnsi="Times New Roman" w:cs="Times New Roman"/>
          <w:sz w:val="24"/>
          <w:szCs w:val="24"/>
        </w:rPr>
        <w:t>https://doi.org/10.1016/j.jpainsymman.2017.07.040</w:t>
      </w:r>
    </w:p>
    <w:p w14:paraId="1F1B376E" w14:textId="318F2713" w:rsidR="008365A7" w:rsidRDefault="008365A7" w:rsidP="008365A7">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Kamal</w:t>
      </w:r>
      <w:r>
        <w:rPr>
          <w:rFonts w:ascii="Times New Roman" w:hAnsi="Times New Roman" w:cs="Times New Roman"/>
          <w:sz w:val="24"/>
          <w:szCs w:val="24"/>
        </w:rPr>
        <w:t xml:space="preserve">, A., Bull, J., </w:t>
      </w:r>
      <w:proofErr w:type="spellStart"/>
      <w:r w:rsidRPr="00F710FF">
        <w:rPr>
          <w:rFonts w:ascii="Times New Roman" w:hAnsi="Times New Roman" w:cs="Times New Roman"/>
          <w:sz w:val="24"/>
          <w:szCs w:val="24"/>
        </w:rPr>
        <w:t>Kavalieratos</w:t>
      </w:r>
      <w:proofErr w:type="spellEnd"/>
      <w:r>
        <w:rPr>
          <w:rFonts w:ascii="Times New Roman" w:hAnsi="Times New Roman" w:cs="Times New Roman"/>
          <w:sz w:val="24"/>
          <w:szCs w:val="24"/>
        </w:rPr>
        <w:t xml:space="preserve">, D., </w:t>
      </w:r>
      <w:proofErr w:type="spellStart"/>
      <w:r w:rsidRPr="00F710FF">
        <w:rPr>
          <w:rFonts w:ascii="Times New Roman" w:hAnsi="Times New Roman" w:cs="Times New Roman"/>
          <w:sz w:val="24"/>
          <w:szCs w:val="24"/>
        </w:rPr>
        <w:t>Nicolla</w:t>
      </w:r>
      <w:proofErr w:type="spellEnd"/>
      <w:r>
        <w:rPr>
          <w:rFonts w:ascii="Times New Roman" w:hAnsi="Times New Roman" w:cs="Times New Roman"/>
          <w:sz w:val="24"/>
          <w:szCs w:val="24"/>
        </w:rPr>
        <w:t xml:space="preserve">, J., </w:t>
      </w:r>
      <w:r w:rsidRPr="00F710FF">
        <w:rPr>
          <w:rFonts w:ascii="Times New Roman" w:hAnsi="Times New Roman" w:cs="Times New Roman"/>
          <w:sz w:val="24"/>
          <w:szCs w:val="24"/>
        </w:rPr>
        <w:t>Roe,</w:t>
      </w:r>
      <w:r>
        <w:rPr>
          <w:rFonts w:ascii="Times New Roman" w:hAnsi="Times New Roman" w:cs="Times New Roman"/>
          <w:sz w:val="24"/>
          <w:szCs w:val="24"/>
        </w:rPr>
        <w:t xml:space="preserve"> L., </w:t>
      </w:r>
      <w:r w:rsidRPr="00F710FF">
        <w:rPr>
          <w:rFonts w:ascii="Times New Roman" w:hAnsi="Times New Roman" w:cs="Times New Roman"/>
          <w:sz w:val="24"/>
          <w:szCs w:val="24"/>
        </w:rPr>
        <w:t>Adams</w:t>
      </w:r>
      <w:r>
        <w:rPr>
          <w:rFonts w:ascii="Times New Roman" w:hAnsi="Times New Roman" w:cs="Times New Roman"/>
          <w:sz w:val="24"/>
          <w:szCs w:val="24"/>
        </w:rPr>
        <w:t xml:space="preserve">, M., &amp; </w:t>
      </w:r>
      <w:r w:rsidRPr="00F710FF">
        <w:rPr>
          <w:rFonts w:ascii="Times New Roman" w:hAnsi="Times New Roman" w:cs="Times New Roman"/>
          <w:sz w:val="24"/>
          <w:szCs w:val="24"/>
        </w:rPr>
        <w:t>Abernathy</w:t>
      </w:r>
      <w:r>
        <w:rPr>
          <w:rFonts w:ascii="Times New Roman" w:hAnsi="Times New Roman" w:cs="Times New Roman"/>
          <w:sz w:val="24"/>
          <w:szCs w:val="24"/>
        </w:rPr>
        <w:t>, A. (2016).</w:t>
      </w:r>
      <w:r w:rsidRPr="00F710FF">
        <w:rPr>
          <w:rFonts w:ascii="Times New Roman" w:hAnsi="Times New Roman" w:cs="Times New Roman"/>
          <w:sz w:val="24"/>
          <w:szCs w:val="24"/>
        </w:rPr>
        <w:t xml:space="preserve"> </w:t>
      </w:r>
      <w:r w:rsidRPr="00986DD0">
        <w:rPr>
          <w:rFonts w:ascii="Times New Roman" w:hAnsi="Times New Roman" w:cs="Times New Roman"/>
          <w:i/>
          <w:iCs/>
          <w:sz w:val="24"/>
          <w:szCs w:val="24"/>
        </w:rPr>
        <w:t>Development of the quality data collection tool for prospective quality assessment and reporting in palliative care.</w:t>
      </w:r>
      <w:r>
        <w:rPr>
          <w:rFonts w:ascii="Times New Roman" w:hAnsi="Times New Roman" w:cs="Times New Roman"/>
          <w:sz w:val="24"/>
          <w:szCs w:val="24"/>
        </w:rPr>
        <w:t xml:space="preserve"> </w:t>
      </w:r>
      <w:r w:rsidRPr="00F710FF">
        <w:rPr>
          <w:rFonts w:ascii="Times New Roman" w:hAnsi="Times New Roman" w:cs="Times New Roman"/>
          <w:sz w:val="24"/>
          <w:szCs w:val="24"/>
        </w:rPr>
        <w:t>Journal of Palliative Medicine</w:t>
      </w:r>
      <w:r>
        <w:rPr>
          <w:rFonts w:ascii="Times New Roman" w:hAnsi="Times New Roman" w:cs="Times New Roman"/>
          <w:sz w:val="24"/>
          <w:szCs w:val="24"/>
        </w:rPr>
        <w:t xml:space="preserve">. </w:t>
      </w:r>
      <w:r w:rsidR="004E1F29">
        <w:rPr>
          <w:rFonts w:ascii="Times New Roman" w:hAnsi="Times New Roman" w:cs="Times New Roman"/>
          <w:sz w:val="24"/>
          <w:szCs w:val="24"/>
        </w:rPr>
        <w:t xml:space="preserve">19(11). </w:t>
      </w:r>
      <w:r w:rsidR="004E1F29" w:rsidRPr="004E1F29">
        <w:rPr>
          <w:rFonts w:ascii="Times New Roman" w:hAnsi="Times New Roman" w:cs="Times New Roman"/>
          <w:sz w:val="24"/>
          <w:szCs w:val="24"/>
        </w:rPr>
        <w:t>https://doi.org/10.1089/jpm.2016.0036</w:t>
      </w:r>
    </w:p>
    <w:p w14:paraId="52546051" w14:textId="49A651A7" w:rsidR="00504B2C" w:rsidRDefault="00504B2C" w:rsidP="00504B2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Kamal, A., </w:t>
      </w:r>
      <w:proofErr w:type="spellStart"/>
      <w:r>
        <w:rPr>
          <w:rFonts w:ascii="Times New Roman" w:hAnsi="Times New Roman" w:cs="Times New Roman"/>
          <w:sz w:val="24"/>
          <w:szCs w:val="24"/>
        </w:rPr>
        <w:t>Kavalieratos</w:t>
      </w:r>
      <w:proofErr w:type="spellEnd"/>
      <w:r>
        <w:rPr>
          <w:rFonts w:ascii="Times New Roman" w:hAnsi="Times New Roman" w:cs="Times New Roman"/>
          <w:sz w:val="24"/>
          <w:szCs w:val="24"/>
        </w:rPr>
        <w:t xml:space="preserve">, D., Bull, J., Stinson, C., </w:t>
      </w:r>
      <w:proofErr w:type="spellStart"/>
      <w:r>
        <w:rPr>
          <w:rFonts w:ascii="Times New Roman" w:hAnsi="Times New Roman" w:cs="Times New Roman"/>
          <w:sz w:val="24"/>
          <w:szCs w:val="24"/>
        </w:rPr>
        <w:t>Nicolla</w:t>
      </w:r>
      <w:proofErr w:type="spellEnd"/>
      <w:r>
        <w:rPr>
          <w:rFonts w:ascii="Times New Roman" w:hAnsi="Times New Roman" w:cs="Times New Roman"/>
          <w:sz w:val="24"/>
          <w:szCs w:val="24"/>
        </w:rPr>
        <w:t xml:space="preserve">, J., &amp; Abernathy, A. (2015). </w:t>
      </w:r>
      <w:r w:rsidRPr="005E5C1B">
        <w:rPr>
          <w:rFonts w:ascii="Times New Roman" w:hAnsi="Times New Roman" w:cs="Times New Roman"/>
          <w:i/>
          <w:iCs/>
          <w:sz w:val="24"/>
          <w:szCs w:val="24"/>
        </w:rPr>
        <w:t xml:space="preserve">Usability and acceptability of the QDACT-PC, an electronic point-of-care system for standardized quality monitoring in palliative care. </w:t>
      </w:r>
      <w:r>
        <w:rPr>
          <w:rFonts w:ascii="Times New Roman" w:hAnsi="Times New Roman" w:cs="Times New Roman"/>
          <w:sz w:val="24"/>
          <w:szCs w:val="24"/>
        </w:rPr>
        <w:t>Journal of Pain and Symptom Management. 50 (5), 615-621</w:t>
      </w:r>
    </w:p>
    <w:p w14:paraId="570F7819" w14:textId="4763A30F" w:rsidR="00504B2C" w:rsidRDefault="00504B2C" w:rsidP="00504B2C">
      <w:pPr>
        <w:spacing w:line="480" w:lineRule="auto"/>
        <w:ind w:left="720" w:hanging="720"/>
        <w:rPr>
          <w:rFonts w:ascii="Times New Roman" w:hAnsi="Times New Roman" w:cs="Times New Roman"/>
          <w:sz w:val="24"/>
          <w:szCs w:val="24"/>
        </w:rPr>
      </w:pPr>
      <w:r w:rsidRPr="00504B2C">
        <w:rPr>
          <w:rFonts w:ascii="Times New Roman" w:hAnsi="Times New Roman" w:cs="Times New Roman"/>
          <w:sz w:val="24"/>
          <w:szCs w:val="24"/>
        </w:rPr>
        <w:lastRenderedPageBreak/>
        <w:t xml:space="preserve">Kamal, A., Hanson, </w:t>
      </w:r>
      <w:proofErr w:type="gramStart"/>
      <w:r w:rsidRPr="00504B2C">
        <w:rPr>
          <w:rFonts w:ascii="Times New Roman" w:hAnsi="Times New Roman" w:cs="Times New Roman"/>
          <w:sz w:val="24"/>
          <w:szCs w:val="24"/>
        </w:rPr>
        <w:t>L.,</w:t>
      </w:r>
      <w:proofErr w:type="spellStart"/>
      <w:r w:rsidRPr="00504B2C">
        <w:rPr>
          <w:rFonts w:ascii="Times New Roman" w:hAnsi="Times New Roman" w:cs="Times New Roman"/>
          <w:sz w:val="24"/>
          <w:szCs w:val="24"/>
        </w:rPr>
        <w:t>Casarett</w:t>
      </w:r>
      <w:proofErr w:type="spellEnd"/>
      <w:proofErr w:type="gramEnd"/>
      <w:r w:rsidRPr="00504B2C">
        <w:rPr>
          <w:rFonts w:ascii="Times New Roman" w:hAnsi="Times New Roman" w:cs="Times New Roman"/>
          <w:sz w:val="24"/>
          <w:szCs w:val="24"/>
        </w:rPr>
        <w:t xml:space="preserve">, D., Dy, S., </w:t>
      </w:r>
      <w:proofErr w:type="spellStart"/>
      <w:r w:rsidRPr="00504B2C">
        <w:rPr>
          <w:rFonts w:ascii="Times New Roman" w:hAnsi="Times New Roman" w:cs="Times New Roman"/>
          <w:sz w:val="24"/>
          <w:szCs w:val="24"/>
        </w:rPr>
        <w:t>Pantilat</w:t>
      </w:r>
      <w:proofErr w:type="spellEnd"/>
      <w:r w:rsidRPr="00504B2C">
        <w:rPr>
          <w:rFonts w:ascii="Times New Roman" w:hAnsi="Times New Roman" w:cs="Times New Roman"/>
          <w:sz w:val="24"/>
          <w:szCs w:val="24"/>
        </w:rPr>
        <w:t xml:space="preserve">, S., </w:t>
      </w:r>
      <w:proofErr w:type="spellStart"/>
      <w:r w:rsidRPr="00504B2C">
        <w:rPr>
          <w:rFonts w:ascii="Times New Roman" w:hAnsi="Times New Roman" w:cs="Times New Roman"/>
          <w:sz w:val="24"/>
          <w:szCs w:val="24"/>
        </w:rPr>
        <w:t>Lupu</w:t>
      </w:r>
      <w:proofErr w:type="spellEnd"/>
      <w:r w:rsidRPr="00504B2C">
        <w:rPr>
          <w:rFonts w:ascii="Times New Roman" w:hAnsi="Times New Roman" w:cs="Times New Roman"/>
          <w:sz w:val="24"/>
          <w:szCs w:val="24"/>
        </w:rPr>
        <w:t xml:space="preserve">, S., Abernethy, A. (2015). </w:t>
      </w:r>
      <w:r w:rsidRPr="005E5C1B">
        <w:rPr>
          <w:rFonts w:ascii="Times New Roman" w:hAnsi="Times New Roman" w:cs="Times New Roman"/>
          <w:i/>
          <w:iCs/>
          <w:sz w:val="24"/>
          <w:szCs w:val="24"/>
        </w:rPr>
        <w:t xml:space="preserve">The quality imperative for palliative care. </w:t>
      </w:r>
      <w:r w:rsidRPr="00504B2C">
        <w:rPr>
          <w:rFonts w:ascii="Times New Roman" w:hAnsi="Times New Roman" w:cs="Times New Roman"/>
          <w:sz w:val="24"/>
          <w:szCs w:val="24"/>
        </w:rPr>
        <w:t>The Journal of Pain and Symptom Management.</w:t>
      </w:r>
      <w:r w:rsidR="004E1F29">
        <w:rPr>
          <w:rFonts w:ascii="Times New Roman" w:hAnsi="Times New Roman" w:cs="Times New Roman"/>
          <w:sz w:val="24"/>
          <w:szCs w:val="24"/>
        </w:rPr>
        <w:t xml:space="preserve"> 49(2), 243-253. </w:t>
      </w:r>
      <w:r w:rsidR="004E1F29" w:rsidRPr="004E1F29">
        <w:rPr>
          <w:rFonts w:ascii="Times New Roman" w:hAnsi="Times New Roman" w:cs="Times New Roman"/>
          <w:sz w:val="24"/>
          <w:szCs w:val="24"/>
        </w:rPr>
        <w:t>https://doi.org/10.1016/j.jpainsymman.2014.06.008</w:t>
      </w:r>
    </w:p>
    <w:p w14:paraId="1C54C7BA" w14:textId="5AB22D97" w:rsidR="00504B2C" w:rsidRDefault="00504B2C" w:rsidP="00504B2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Kamal, A., Bull, J., Ritchie, C., Kutner, J., Hanson, L., Friedman, F., Taylor, D., &amp; The AAHPM Research Committee. (2015). </w:t>
      </w:r>
      <w:r w:rsidRPr="005E5C1B">
        <w:rPr>
          <w:rFonts w:ascii="Times New Roman" w:hAnsi="Times New Roman" w:cs="Times New Roman"/>
          <w:i/>
          <w:iCs/>
          <w:sz w:val="24"/>
          <w:szCs w:val="24"/>
        </w:rPr>
        <w:t>Adherence to measuring what matters measures using point-of-care data collection across diverse clinical settings.</w:t>
      </w:r>
      <w:r>
        <w:rPr>
          <w:rFonts w:ascii="Times New Roman" w:hAnsi="Times New Roman" w:cs="Times New Roman"/>
          <w:sz w:val="24"/>
          <w:szCs w:val="24"/>
        </w:rPr>
        <w:t xml:space="preserve"> Journal of Pain and Symptom Management, 51(3), 499-503</w:t>
      </w:r>
    </w:p>
    <w:p w14:paraId="6E8E3998" w14:textId="19F3E46D" w:rsidR="00504B2C" w:rsidRDefault="00504B2C" w:rsidP="00504B2C">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 xml:space="preserve">Kamal, </w:t>
      </w:r>
      <w:r>
        <w:rPr>
          <w:rFonts w:ascii="Times New Roman" w:hAnsi="Times New Roman" w:cs="Times New Roman"/>
          <w:sz w:val="24"/>
          <w:szCs w:val="24"/>
        </w:rPr>
        <w:t>A.,</w:t>
      </w:r>
      <w:r w:rsidRPr="00F710FF">
        <w:rPr>
          <w:rFonts w:ascii="Times New Roman" w:hAnsi="Times New Roman" w:cs="Times New Roman"/>
          <w:sz w:val="24"/>
          <w:szCs w:val="24"/>
        </w:rPr>
        <w:t xml:space="preserve"> </w:t>
      </w:r>
      <w:proofErr w:type="spellStart"/>
      <w:r w:rsidRPr="00F710FF">
        <w:rPr>
          <w:rFonts w:ascii="Times New Roman" w:hAnsi="Times New Roman" w:cs="Times New Roman"/>
          <w:sz w:val="24"/>
          <w:szCs w:val="24"/>
        </w:rPr>
        <w:t>Nipp</w:t>
      </w:r>
      <w:proofErr w:type="spellEnd"/>
      <w:r w:rsidRPr="00F710FF">
        <w:rPr>
          <w:rFonts w:ascii="Times New Roman" w:hAnsi="Times New Roman" w:cs="Times New Roman"/>
          <w:sz w:val="24"/>
          <w:szCs w:val="24"/>
        </w:rPr>
        <w:t>,</w:t>
      </w:r>
      <w:r>
        <w:rPr>
          <w:rFonts w:ascii="Times New Roman" w:hAnsi="Times New Roman" w:cs="Times New Roman"/>
          <w:sz w:val="24"/>
          <w:szCs w:val="24"/>
        </w:rPr>
        <w:t xml:space="preserve"> R.,</w:t>
      </w:r>
      <w:r w:rsidRPr="00F710FF">
        <w:rPr>
          <w:rFonts w:ascii="Times New Roman" w:hAnsi="Times New Roman" w:cs="Times New Roman"/>
          <w:sz w:val="24"/>
          <w:szCs w:val="24"/>
        </w:rPr>
        <w:t xml:space="preserve"> Bull, </w:t>
      </w:r>
      <w:r>
        <w:rPr>
          <w:rFonts w:ascii="Times New Roman" w:hAnsi="Times New Roman" w:cs="Times New Roman"/>
          <w:sz w:val="24"/>
          <w:szCs w:val="24"/>
        </w:rPr>
        <w:t xml:space="preserve">J., </w:t>
      </w:r>
      <w:r w:rsidRPr="00F710FF">
        <w:rPr>
          <w:rFonts w:ascii="Times New Roman" w:hAnsi="Times New Roman" w:cs="Times New Roman"/>
          <w:sz w:val="24"/>
          <w:szCs w:val="24"/>
        </w:rPr>
        <w:t xml:space="preserve">Stinson, </w:t>
      </w:r>
      <w:r>
        <w:rPr>
          <w:rFonts w:ascii="Times New Roman" w:hAnsi="Times New Roman" w:cs="Times New Roman"/>
          <w:sz w:val="24"/>
          <w:szCs w:val="24"/>
        </w:rPr>
        <w:t xml:space="preserve">C., </w:t>
      </w:r>
      <w:r w:rsidRPr="00F710FF">
        <w:rPr>
          <w:rFonts w:ascii="Times New Roman" w:hAnsi="Times New Roman" w:cs="Times New Roman"/>
          <w:sz w:val="24"/>
          <w:szCs w:val="24"/>
        </w:rPr>
        <w:t>Lowery,</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spellStart"/>
      <w:r w:rsidRPr="00F710FF">
        <w:rPr>
          <w:rFonts w:ascii="Times New Roman" w:hAnsi="Times New Roman" w:cs="Times New Roman"/>
          <w:sz w:val="24"/>
          <w:szCs w:val="24"/>
        </w:rPr>
        <w:t>Nicolla</w:t>
      </w:r>
      <w:proofErr w:type="spellEnd"/>
      <w:proofErr w:type="gramEnd"/>
      <w:r w:rsidRPr="00F710FF">
        <w:rPr>
          <w:rFonts w:ascii="Times New Roman" w:hAnsi="Times New Roman" w:cs="Times New Roman"/>
          <w:sz w:val="24"/>
          <w:szCs w:val="24"/>
        </w:rPr>
        <w:t>,</w:t>
      </w:r>
      <w:r>
        <w:rPr>
          <w:rFonts w:ascii="Times New Roman" w:hAnsi="Times New Roman" w:cs="Times New Roman"/>
          <w:sz w:val="24"/>
          <w:szCs w:val="24"/>
        </w:rPr>
        <w:t xml:space="preserve"> J., &amp; </w:t>
      </w:r>
      <w:r w:rsidRPr="00F710FF">
        <w:rPr>
          <w:rFonts w:ascii="Times New Roman" w:hAnsi="Times New Roman" w:cs="Times New Roman"/>
          <w:sz w:val="24"/>
          <w:szCs w:val="24"/>
        </w:rPr>
        <w:t>Abernathy</w:t>
      </w:r>
      <w:r>
        <w:rPr>
          <w:rFonts w:ascii="Times New Roman" w:hAnsi="Times New Roman" w:cs="Times New Roman"/>
          <w:sz w:val="24"/>
          <w:szCs w:val="24"/>
        </w:rPr>
        <w:t xml:space="preserve">, A. (2015). </w:t>
      </w:r>
      <w:r w:rsidRPr="005E5C1B">
        <w:rPr>
          <w:rFonts w:ascii="Times New Roman" w:hAnsi="Times New Roman" w:cs="Times New Roman"/>
          <w:i/>
          <w:iCs/>
          <w:sz w:val="24"/>
          <w:szCs w:val="24"/>
        </w:rPr>
        <w:t>Quality of palliative care for patients with advanced cancer in a community consortium.</w:t>
      </w:r>
      <w:r>
        <w:rPr>
          <w:rFonts w:ascii="Times New Roman" w:hAnsi="Times New Roman" w:cs="Times New Roman"/>
          <w:sz w:val="24"/>
          <w:szCs w:val="24"/>
        </w:rPr>
        <w:t xml:space="preserve"> </w:t>
      </w:r>
      <w:r w:rsidRPr="00F710FF">
        <w:rPr>
          <w:rFonts w:ascii="Times New Roman" w:hAnsi="Times New Roman" w:cs="Times New Roman"/>
          <w:sz w:val="24"/>
          <w:szCs w:val="24"/>
        </w:rPr>
        <w:t>Journal of Pain and Symptom Management</w:t>
      </w:r>
      <w:r>
        <w:rPr>
          <w:rFonts w:ascii="Times New Roman" w:hAnsi="Times New Roman" w:cs="Times New Roman"/>
          <w:sz w:val="24"/>
          <w:szCs w:val="24"/>
        </w:rPr>
        <w:t>.</w:t>
      </w:r>
      <w:r w:rsidR="004E1F29">
        <w:rPr>
          <w:rFonts w:ascii="Times New Roman" w:hAnsi="Times New Roman" w:cs="Times New Roman"/>
          <w:sz w:val="24"/>
          <w:szCs w:val="24"/>
        </w:rPr>
        <w:t xml:space="preserve"> 49(2), 289-292. </w:t>
      </w:r>
      <w:r w:rsidR="004E1F29" w:rsidRPr="004E1F29">
        <w:rPr>
          <w:rFonts w:ascii="Times New Roman" w:hAnsi="Times New Roman" w:cs="Times New Roman"/>
          <w:sz w:val="24"/>
          <w:szCs w:val="24"/>
        </w:rPr>
        <w:t>https://doi.org/10.1016/j.jpainsymman.2014.05.024</w:t>
      </w:r>
    </w:p>
    <w:p w14:paraId="6144736E" w14:textId="3ACC3186" w:rsidR="00504B2C" w:rsidRDefault="00504B2C" w:rsidP="00504B2C">
      <w:pPr>
        <w:spacing w:line="480" w:lineRule="auto"/>
        <w:ind w:left="720" w:hanging="720"/>
        <w:rPr>
          <w:rFonts w:ascii="Times New Roman" w:hAnsi="Times New Roman" w:cs="Times New Roman"/>
          <w:sz w:val="24"/>
          <w:szCs w:val="24"/>
        </w:rPr>
      </w:pPr>
      <w:r w:rsidRPr="00F710FF">
        <w:rPr>
          <w:rFonts w:ascii="Times New Roman" w:hAnsi="Times New Roman" w:cs="Times New Roman"/>
          <w:sz w:val="24"/>
          <w:szCs w:val="24"/>
        </w:rPr>
        <w:t xml:space="preserve">Kamal, </w:t>
      </w:r>
      <w:r>
        <w:rPr>
          <w:rFonts w:ascii="Times New Roman" w:hAnsi="Times New Roman" w:cs="Times New Roman"/>
          <w:sz w:val="24"/>
          <w:szCs w:val="24"/>
        </w:rPr>
        <w:t xml:space="preserve">A., </w:t>
      </w:r>
      <w:r w:rsidRPr="00F710FF">
        <w:rPr>
          <w:rFonts w:ascii="Times New Roman" w:hAnsi="Times New Roman" w:cs="Times New Roman"/>
          <w:sz w:val="24"/>
          <w:szCs w:val="24"/>
        </w:rPr>
        <w:t xml:space="preserve">Harrison, </w:t>
      </w:r>
      <w:r>
        <w:rPr>
          <w:rFonts w:ascii="Times New Roman" w:hAnsi="Times New Roman" w:cs="Times New Roman"/>
          <w:sz w:val="24"/>
          <w:szCs w:val="24"/>
        </w:rPr>
        <w:t xml:space="preserve">K., </w:t>
      </w:r>
      <w:proofErr w:type="spellStart"/>
      <w:r w:rsidRPr="00F710FF">
        <w:rPr>
          <w:rFonts w:ascii="Times New Roman" w:hAnsi="Times New Roman" w:cs="Times New Roman"/>
          <w:sz w:val="24"/>
          <w:szCs w:val="24"/>
        </w:rPr>
        <w:t>Bakitas</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F710FF">
        <w:rPr>
          <w:rFonts w:ascii="Times New Roman" w:hAnsi="Times New Roman" w:cs="Times New Roman"/>
          <w:sz w:val="24"/>
          <w:szCs w:val="24"/>
        </w:rPr>
        <w:t xml:space="preserve">Dionne-Odom, </w:t>
      </w:r>
      <w:r>
        <w:rPr>
          <w:rFonts w:ascii="Times New Roman" w:hAnsi="Times New Roman" w:cs="Times New Roman"/>
          <w:sz w:val="24"/>
          <w:szCs w:val="24"/>
        </w:rPr>
        <w:t xml:space="preserve">J. N., </w:t>
      </w:r>
      <w:proofErr w:type="spellStart"/>
      <w:r w:rsidRPr="00F710FF">
        <w:rPr>
          <w:rFonts w:ascii="Times New Roman" w:hAnsi="Times New Roman" w:cs="Times New Roman"/>
          <w:sz w:val="24"/>
          <w:szCs w:val="24"/>
        </w:rPr>
        <w:t>Zubkoff</w:t>
      </w:r>
      <w:proofErr w:type="spellEnd"/>
      <w:r w:rsidRPr="00F710FF">
        <w:rPr>
          <w:rFonts w:ascii="Times New Roman" w:hAnsi="Times New Roman" w:cs="Times New Roman"/>
          <w:sz w:val="24"/>
          <w:szCs w:val="24"/>
        </w:rPr>
        <w:t>,</w:t>
      </w:r>
      <w:r>
        <w:rPr>
          <w:rFonts w:ascii="Times New Roman" w:hAnsi="Times New Roman" w:cs="Times New Roman"/>
          <w:sz w:val="24"/>
          <w:szCs w:val="24"/>
        </w:rPr>
        <w:t xml:space="preserve"> L., </w:t>
      </w:r>
      <w:proofErr w:type="spellStart"/>
      <w:r w:rsidRPr="00F710FF">
        <w:rPr>
          <w:rFonts w:ascii="Times New Roman" w:hAnsi="Times New Roman" w:cs="Times New Roman"/>
          <w:sz w:val="24"/>
          <w:szCs w:val="24"/>
        </w:rPr>
        <w:t>Akyar</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sidRPr="00F710FF">
        <w:rPr>
          <w:rFonts w:ascii="Times New Roman" w:hAnsi="Times New Roman" w:cs="Times New Roman"/>
          <w:sz w:val="24"/>
          <w:szCs w:val="24"/>
        </w:rPr>
        <w:t>Pantilat</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S.,</w:t>
      </w:r>
      <w:r w:rsidRPr="00F710FF">
        <w:rPr>
          <w:rFonts w:ascii="Times New Roman" w:hAnsi="Times New Roman" w:cs="Times New Roman"/>
          <w:sz w:val="24"/>
          <w:szCs w:val="24"/>
        </w:rPr>
        <w:t xml:space="preserve"> </w:t>
      </w:r>
      <w:proofErr w:type="spellStart"/>
      <w:r w:rsidRPr="00F710FF">
        <w:rPr>
          <w:rFonts w:ascii="Times New Roman" w:hAnsi="Times New Roman" w:cs="Times New Roman"/>
          <w:sz w:val="24"/>
          <w:szCs w:val="24"/>
        </w:rPr>
        <w:t>O'Riordan</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F710FF">
        <w:rPr>
          <w:rFonts w:ascii="Times New Roman" w:hAnsi="Times New Roman" w:cs="Times New Roman"/>
          <w:sz w:val="24"/>
          <w:szCs w:val="24"/>
        </w:rPr>
        <w:t xml:space="preserve">Bragg, </w:t>
      </w:r>
      <w:r>
        <w:rPr>
          <w:rFonts w:ascii="Times New Roman" w:hAnsi="Times New Roman" w:cs="Times New Roman"/>
          <w:sz w:val="24"/>
          <w:szCs w:val="24"/>
        </w:rPr>
        <w:t xml:space="preserve">A., </w:t>
      </w:r>
      <w:r w:rsidRPr="00F710FF">
        <w:rPr>
          <w:rFonts w:ascii="Times New Roman" w:hAnsi="Times New Roman" w:cs="Times New Roman"/>
          <w:sz w:val="24"/>
          <w:szCs w:val="24"/>
        </w:rPr>
        <w:t xml:space="preserve">Bischoff, </w:t>
      </w:r>
      <w:r>
        <w:rPr>
          <w:rFonts w:ascii="Times New Roman" w:hAnsi="Times New Roman" w:cs="Times New Roman"/>
          <w:sz w:val="24"/>
          <w:szCs w:val="24"/>
        </w:rPr>
        <w:t>&amp;</w:t>
      </w:r>
      <w:r w:rsidRPr="00F710FF">
        <w:rPr>
          <w:rFonts w:ascii="Times New Roman" w:hAnsi="Times New Roman" w:cs="Times New Roman"/>
          <w:sz w:val="24"/>
          <w:szCs w:val="24"/>
        </w:rPr>
        <w:t xml:space="preserve"> Bull</w:t>
      </w:r>
      <w:r>
        <w:rPr>
          <w:rFonts w:ascii="Times New Roman" w:hAnsi="Times New Roman" w:cs="Times New Roman"/>
          <w:sz w:val="24"/>
          <w:szCs w:val="24"/>
        </w:rPr>
        <w:t xml:space="preserve">, J. (2015). </w:t>
      </w:r>
      <w:r w:rsidRPr="005E5C1B">
        <w:rPr>
          <w:rFonts w:ascii="Times New Roman" w:hAnsi="Times New Roman" w:cs="Times New Roman"/>
          <w:i/>
          <w:iCs/>
          <w:sz w:val="24"/>
          <w:szCs w:val="24"/>
        </w:rPr>
        <w:t>Improving quality of palliative care through national and regional collaboration efforts.</w:t>
      </w:r>
      <w:r>
        <w:rPr>
          <w:rFonts w:ascii="Times New Roman" w:hAnsi="Times New Roman" w:cs="Times New Roman"/>
          <w:sz w:val="24"/>
          <w:szCs w:val="24"/>
        </w:rPr>
        <w:t xml:space="preserve"> </w:t>
      </w:r>
      <w:r w:rsidRPr="00F710FF">
        <w:rPr>
          <w:rFonts w:ascii="Times New Roman" w:hAnsi="Times New Roman" w:cs="Times New Roman"/>
          <w:sz w:val="24"/>
          <w:szCs w:val="24"/>
        </w:rPr>
        <w:t>Cancer Control</w:t>
      </w:r>
      <w:r>
        <w:rPr>
          <w:rFonts w:ascii="Times New Roman" w:hAnsi="Times New Roman" w:cs="Times New Roman"/>
          <w:sz w:val="24"/>
          <w:szCs w:val="24"/>
        </w:rPr>
        <w:t xml:space="preserve">. </w:t>
      </w:r>
      <w:r w:rsidR="004E1F29">
        <w:rPr>
          <w:rFonts w:ascii="Times New Roman" w:hAnsi="Times New Roman" w:cs="Times New Roman"/>
          <w:sz w:val="24"/>
          <w:szCs w:val="24"/>
        </w:rPr>
        <w:t xml:space="preserve">22(4), 396-402. </w:t>
      </w:r>
      <w:r w:rsidR="004E1F29" w:rsidRPr="004E1F29">
        <w:rPr>
          <w:rFonts w:ascii="Times New Roman" w:hAnsi="Times New Roman" w:cs="Times New Roman"/>
          <w:sz w:val="24"/>
          <w:szCs w:val="24"/>
        </w:rPr>
        <w:t>https://doi.org/10.1177%2F107327481502200405</w:t>
      </w:r>
    </w:p>
    <w:p w14:paraId="3DB402CB" w14:textId="23CA691D" w:rsidR="00504B2C" w:rsidRDefault="00504B2C" w:rsidP="00504B2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Kamal, A., Bull, J., Stinson, C., Blue, D., Smith, R., Hooper, R., Kelly, M., Kinsella, J., Philbrick, M., </w:t>
      </w:r>
      <w:proofErr w:type="spellStart"/>
      <w:r>
        <w:rPr>
          <w:rFonts w:ascii="Times New Roman" w:hAnsi="Times New Roman" w:cs="Times New Roman"/>
          <w:sz w:val="24"/>
          <w:szCs w:val="24"/>
        </w:rPr>
        <w:t>Gblokpor</w:t>
      </w:r>
      <w:proofErr w:type="spellEnd"/>
      <w:r>
        <w:rPr>
          <w:rFonts w:ascii="Times New Roman" w:hAnsi="Times New Roman" w:cs="Times New Roman"/>
          <w:sz w:val="24"/>
          <w:szCs w:val="24"/>
        </w:rPr>
        <w:t xml:space="preserve">, A., Wheeler, J., Downey, W., &amp; Abernathy, A. (2011). </w:t>
      </w:r>
      <w:r w:rsidRPr="005E5C1B">
        <w:rPr>
          <w:rFonts w:ascii="Times New Roman" w:hAnsi="Times New Roman" w:cs="Times New Roman"/>
          <w:i/>
          <w:iCs/>
          <w:sz w:val="24"/>
          <w:szCs w:val="24"/>
        </w:rPr>
        <w:t xml:space="preserve">Collecting data on quality is feasible in community-based palliative care. </w:t>
      </w:r>
      <w:r>
        <w:rPr>
          <w:rFonts w:ascii="Times New Roman" w:hAnsi="Times New Roman" w:cs="Times New Roman"/>
          <w:sz w:val="24"/>
          <w:szCs w:val="24"/>
        </w:rPr>
        <w:t>Journal of Pain and Symptom Management. 42(5), 663-667</w:t>
      </w:r>
    </w:p>
    <w:p w14:paraId="6A4D7E12" w14:textId="12D4618C" w:rsidR="008365A7" w:rsidRDefault="008365A7" w:rsidP="008365A7">
      <w:pPr>
        <w:spacing w:line="480" w:lineRule="auto"/>
        <w:ind w:left="720" w:hanging="720"/>
        <w:rPr>
          <w:rFonts w:ascii="Times New Roman" w:hAnsi="Times New Roman" w:cs="Times New Roman"/>
          <w:sz w:val="24"/>
          <w:szCs w:val="24"/>
        </w:rPr>
      </w:pPr>
      <w:proofErr w:type="spellStart"/>
      <w:r w:rsidRPr="00F710FF">
        <w:rPr>
          <w:rFonts w:ascii="Times New Roman" w:hAnsi="Times New Roman" w:cs="Times New Roman"/>
          <w:sz w:val="24"/>
          <w:szCs w:val="24"/>
        </w:rPr>
        <w:t>Leff</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F710FF">
        <w:rPr>
          <w:rFonts w:ascii="Times New Roman" w:hAnsi="Times New Roman" w:cs="Times New Roman"/>
          <w:sz w:val="24"/>
          <w:szCs w:val="24"/>
        </w:rPr>
        <w:t xml:space="preserve">Carlson, </w:t>
      </w:r>
      <w:r>
        <w:rPr>
          <w:rFonts w:ascii="Times New Roman" w:hAnsi="Times New Roman" w:cs="Times New Roman"/>
          <w:sz w:val="24"/>
          <w:szCs w:val="24"/>
        </w:rPr>
        <w:t xml:space="preserve">C., </w:t>
      </w:r>
      <w:proofErr w:type="spellStart"/>
      <w:r w:rsidRPr="00F710FF">
        <w:rPr>
          <w:rFonts w:ascii="Times New Roman" w:hAnsi="Times New Roman" w:cs="Times New Roman"/>
          <w:sz w:val="24"/>
          <w:szCs w:val="24"/>
        </w:rPr>
        <w:t>Saliba</w:t>
      </w:r>
      <w:proofErr w:type="spellEnd"/>
      <w:r w:rsidRPr="00F710FF">
        <w:rPr>
          <w:rFonts w:ascii="Times New Roman" w:hAnsi="Times New Roman" w:cs="Times New Roman"/>
          <w:sz w:val="24"/>
          <w:szCs w:val="24"/>
        </w:rPr>
        <w:t xml:space="preserve">, </w:t>
      </w:r>
      <w:r>
        <w:rPr>
          <w:rFonts w:ascii="Times New Roman" w:hAnsi="Times New Roman" w:cs="Times New Roman"/>
          <w:sz w:val="24"/>
          <w:szCs w:val="24"/>
        </w:rPr>
        <w:t>D., &amp;</w:t>
      </w:r>
      <w:r w:rsidRPr="00F710FF">
        <w:rPr>
          <w:rFonts w:ascii="Times New Roman" w:hAnsi="Times New Roman" w:cs="Times New Roman"/>
          <w:sz w:val="24"/>
          <w:szCs w:val="24"/>
        </w:rPr>
        <w:t xml:space="preserve"> Ritchie</w:t>
      </w:r>
      <w:r>
        <w:rPr>
          <w:rFonts w:ascii="Times New Roman" w:hAnsi="Times New Roman" w:cs="Times New Roman"/>
          <w:sz w:val="24"/>
          <w:szCs w:val="24"/>
        </w:rPr>
        <w:t xml:space="preserve">, C. (2015). </w:t>
      </w:r>
      <w:r w:rsidRPr="005E5C1B">
        <w:rPr>
          <w:rFonts w:ascii="Times New Roman" w:hAnsi="Times New Roman" w:cs="Times New Roman"/>
          <w:i/>
          <w:iCs/>
          <w:sz w:val="24"/>
          <w:szCs w:val="24"/>
        </w:rPr>
        <w:t>The invisible homebound: Setting quality of care standards for home based primary and palliative care.</w:t>
      </w:r>
      <w:r>
        <w:rPr>
          <w:rFonts w:ascii="Times New Roman" w:hAnsi="Times New Roman" w:cs="Times New Roman"/>
          <w:sz w:val="24"/>
          <w:szCs w:val="24"/>
        </w:rPr>
        <w:t xml:space="preserve"> </w:t>
      </w:r>
      <w:r w:rsidRPr="00F710FF">
        <w:rPr>
          <w:rFonts w:ascii="Times New Roman" w:hAnsi="Times New Roman" w:cs="Times New Roman"/>
          <w:sz w:val="24"/>
          <w:szCs w:val="24"/>
        </w:rPr>
        <w:t>Health Affairs</w:t>
      </w:r>
      <w:r>
        <w:rPr>
          <w:rFonts w:ascii="Times New Roman" w:hAnsi="Times New Roman" w:cs="Times New Roman"/>
          <w:sz w:val="24"/>
          <w:szCs w:val="24"/>
        </w:rPr>
        <w:t xml:space="preserve">. </w:t>
      </w:r>
      <w:r w:rsidR="00C11D13">
        <w:rPr>
          <w:rFonts w:ascii="Times New Roman" w:hAnsi="Times New Roman" w:cs="Times New Roman"/>
          <w:sz w:val="24"/>
          <w:szCs w:val="24"/>
        </w:rPr>
        <w:t xml:space="preserve">34(1). </w:t>
      </w:r>
      <w:r w:rsidR="00C11D13" w:rsidRPr="00C11D13">
        <w:rPr>
          <w:rFonts w:ascii="Times New Roman" w:hAnsi="Times New Roman" w:cs="Times New Roman"/>
          <w:sz w:val="24"/>
          <w:szCs w:val="24"/>
        </w:rPr>
        <w:t>https://doi.org/10.1377/hlthaff.2014.1008</w:t>
      </w:r>
    </w:p>
    <w:p w14:paraId="0A91BDD5" w14:textId="77777777" w:rsidR="008365A7" w:rsidRDefault="008365A7" w:rsidP="008365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Nation, L. (2019). </w:t>
      </w:r>
      <w:r w:rsidRPr="005E5C1B">
        <w:rPr>
          <w:rFonts w:ascii="Times New Roman" w:hAnsi="Times New Roman" w:cs="Times New Roman"/>
          <w:i/>
          <w:iCs/>
          <w:sz w:val="24"/>
          <w:szCs w:val="24"/>
        </w:rPr>
        <w:t>Using the international classification of functioning, disability and health to document hospice eligibility.</w:t>
      </w:r>
      <w:r>
        <w:rPr>
          <w:rFonts w:ascii="Times New Roman" w:hAnsi="Times New Roman" w:cs="Times New Roman"/>
          <w:sz w:val="24"/>
          <w:szCs w:val="24"/>
        </w:rPr>
        <w:t xml:space="preserve"> Journal of Hospice and Palliative Nursing. 21(3), 237-244 </w:t>
      </w:r>
    </w:p>
    <w:p w14:paraId="4DFC18B3" w14:textId="6CF5B37E" w:rsidR="008365A7" w:rsidRDefault="008365A7" w:rsidP="008365A7">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National Hospice and Palliative Care Program. (2021). </w:t>
      </w:r>
      <w:r w:rsidRPr="005E5C1B">
        <w:rPr>
          <w:rFonts w:ascii="Times New Roman" w:hAnsi="Times New Roman" w:cs="Times New Roman"/>
          <w:i/>
          <w:iCs/>
          <w:sz w:val="24"/>
          <w:szCs w:val="24"/>
        </w:rPr>
        <w:t>Hospice Quality Public Reporting.</w:t>
      </w:r>
      <w:r>
        <w:rPr>
          <w:rFonts w:ascii="Times New Roman" w:hAnsi="Times New Roman" w:cs="Times New Roman"/>
          <w:sz w:val="24"/>
          <w:szCs w:val="24"/>
        </w:rPr>
        <w:t xml:space="preserve">  </w:t>
      </w:r>
      <w:hyperlink r:id="rId15" w:history="1">
        <w:r w:rsidRPr="003C71BD">
          <w:rPr>
            <w:rStyle w:val="Hyperlink"/>
            <w:rFonts w:ascii="Times New Roman" w:hAnsi="Times New Roman" w:cs="Times New Roman"/>
            <w:sz w:val="24"/>
            <w:szCs w:val="24"/>
          </w:rPr>
          <w:t>https://www.nhpco.org/regulatory-and-quality/quality/hospice-quality-public-reporting-hospice-compare/</w:t>
        </w:r>
      </w:hyperlink>
    </w:p>
    <w:p w14:paraId="28F3CD7B" w14:textId="7CD6B0AD" w:rsidR="00FA3C21" w:rsidRPr="00FA3C21" w:rsidRDefault="00FA3C21" w:rsidP="008365A7">
      <w:pPr>
        <w:spacing w:line="480" w:lineRule="auto"/>
        <w:ind w:left="720" w:hanging="720"/>
        <w:rPr>
          <w:rFonts w:ascii="Times New Roman" w:hAnsi="Times New Roman" w:cs="Times New Roman"/>
          <w:sz w:val="24"/>
          <w:szCs w:val="24"/>
        </w:rPr>
      </w:pPr>
      <w:proofErr w:type="spellStart"/>
      <w:r>
        <w:rPr>
          <w:rStyle w:val="Hyperlink"/>
          <w:rFonts w:ascii="Times New Roman" w:hAnsi="Times New Roman" w:cs="Times New Roman"/>
          <w:color w:val="auto"/>
          <w:sz w:val="24"/>
          <w:szCs w:val="24"/>
          <w:u w:val="none"/>
        </w:rPr>
        <w:t>Onchiri</w:t>
      </w:r>
      <w:proofErr w:type="spellEnd"/>
      <w:r>
        <w:rPr>
          <w:rStyle w:val="Hyperlink"/>
          <w:rFonts w:ascii="Times New Roman" w:hAnsi="Times New Roman" w:cs="Times New Roman"/>
          <w:color w:val="auto"/>
          <w:sz w:val="24"/>
          <w:szCs w:val="24"/>
          <w:u w:val="none"/>
        </w:rPr>
        <w:t xml:space="preserve">, S. (2013). </w:t>
      </w:r>
      <w:r w:rsidRPr="005E5C1B">
        <w:rPr>
          <w:rStyle w:val="Hyperlink"/>
          <w:rFonts w:ascii="Times New Roman" w:hAnsi="Times New Roman" w:cs="Times New Roman"/>
          <w:i/>
          <w:iCs/>
          <w:color w:val="auto"/>
          <w:sz w:val="24"/>
          <w:szCs w:val="24"/>
          <w:u w:val="none"/>
        </w:rPr>
        <w:t>Conceptual model on application of chi-square test in education and social sciences.</w:t>
      </w:r>
      <w:r>
        <w:rPr>
          <w:rStyle w:val="Hyperlink"/>
          <w:rFonts w:ascii="Times New Roman" w:hAnsi="Times New Roman" w:cs="Times New Roman"/>
          <w:color w:val="auto"/>
          <w:sz w:val="24"/>
          <w:szCs w:val="24"/>
          <w:u w:val="none"/>
        </w:rPr>
        <w:t xml:space="preserve"> Journal of Educational Research and Reviews. 8(15). DOI: 10.5897/ERRII.0305</w:t>
      </w:r>
    </w:p>
    <w:p w14:paraId="77274B41" w14:textId="6319133E" w:rsidR="008365A7" w:rsidRDefault="008365A7" w:rsidP="008365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Phoebe, A., &amp; Lilian, I. (2017). </w:t>
      </w:r>
      <w:r w:rsidRPr="005E5C1B">
        <w:rPr>
          <w:rFonts w:ascii="Times New Roman" w:hAnsi="Times New Roman" w:cs="Times New Roman"/>
          <w:i/>
          <w:iCs/>
          <w:sz w:val="24"/>
          <w:szCs w:val="24"/>
        </w:rPr>
        <w:t>Nursing Documentation: A survey of hemodialysis documentation status at Kenyatta National Hospital’s renal unit.</w:t>
      </w:r>
      <w:r>
        <w:rPr>
          <w:rFonts w:ascii="Times New Roman" w:hAnsi="Times New Roman" w:cs="Times New Roman"/>
          <w:sz w:val="24"/>
          <w:szCs w:val="24"/>
        </w:rPr>
        <w:t xml:space="preserve"> American Research Journal of Nursing. 3(1).</w:t>
      </w:r>
    </w:p>
    <w:p w14:paraId="65F82892" w14:textId="114F8DED" w:rsidR="008C50F5" w:rsidRDefault="008C50F5" w:rsidP="008C50F5">
      <w:pPr>
        <w:spacing w:line="480" w:lineRule="auto"/>
        <w:ind w:left="720" w:hanging="720"/>
        <w:rPr>
          <w:rFonts w:ascii="Times New Roman" w:hAnsi="Times New Roman" w:cs="Times New Roman"/>
          <w:sz w:val="24"/>
          <w:szCs w:val="24"/>
        </w:rPr>
      </w:pPr>
      <w:r w:rsidRPr="00C4756F">
        <w:rPr>
          <w:rFonts w:ascii="Times New Roman" w:hAnsi="Times New Roman" w:cs="Times New Roman"/>
          <w:i/>
          <w:iCs/>
          <w:sz w:val="24"/>
          <w:szCs w:val="24"/>
        </w:rPr>
        <w:t xml:space="preserve">Quality by </w:t>
      </w:r>
      <w:proofErr w:type="gramStart"/>
      <w:r w:rsidRPr="00C4756F">
        <w:rPr>
          <w:rFonts w:ascii="Times New Roman" w:hAnsi="Times New Roman" w:cs="Times New Roman"/>
          <w:i/>
          <w:iCs/>
          <w:sz w:val="24"/>
          <w:szCs w:val="24"/>
        </w:rPr>
        <w:t>Design :</w:t>
      </w:r>
      <w:proofErr w:type="gramEnd"/>
      <w:r w:rsidRPr="00C4756F">
        <w:rPr>
          <w:rFonts w:ascii="Times New Roman" w:hAnsi="Times New Roman" w:cs="Times New Roman"/>
          <w:i/>
          <w:iCs/>
          <w:sz w:val="24"/>
          <w:szCs w:val="24"/>
        </w:rPr>
        <w:t xml:space="preserve"> A Clinical Microsystems Approach</w:t>
      </w:r>
      <w:r w:rsidRPr="00C4756F">
        <w:rPr>
          <w:rFonts w:ascii="Times New Roman" w:hAnsi="Times New Roman" w:cs="Times New Roman"/>
          <w:sz w:val="24"/>
          <w:szCs w:val="24"/>
        </w:rPr>
        <w:t>, edited by Eugene C. Nelson, et al., John Wiley &amp; Sons, Incorporated, 2007.</w:t>
      </w:r>
      <w:r w:rsidRPr="00C4756F">
        <w:rPr>
          <w:rFonts w:ascii="Times New Roman" w:hAnsi="Times New Roman" w:cs="Times New Roman"/>
          <w:i/>
          <w:iCs/>
          <w:sz w:val="24"/>
          <w:szCs w:val="24"/>
        </w:rPr>
        <w:t> ProQuest Ebook Central</w:t>
      </w:r>
      <w:r w:rsidRPr="00C4756F">
        <w:rPr>
          <w:rFonts w:ascii="Times New Roman" w:hAnsi="Times New Roman" w:cs="Times New Roman"/>
          <w:sz w:val="24"/>
          <w:szCs w:val="24"/>
        </w:rPr>
        <w:t xml:space="preserve">, </w:t>
      </w:r>
      <w:hyperlink r:id="rId16" w:history="1">
        <w:r w:rsidRPr="003C71BD">
          <w:rPr>
            <w:rStyle w:val="Hyperlink"/>
            <w:rFonts w:ascii="Times New Roman" w:hAnsi="Times New Roman" w:cs="Times New Roman"/>
            <w:sz w:val="24"/>
            <w:szCs w:val="24"/>
          </w:rPr>
          <w:t>http://ebookcentral.proquest.com/lib/udmercy/detail.action?docID=290310</w:t>
        </w:r>
      </w:hyperlink>
      <w:r w:rsidRPr="00C4756F">
        <w:rPr>
          <w:rFonts w:ascii="Times New Roman" w:hAnsi="Times New Roman" w:cs="Times New Roman"/>
          <w:sz w:val="24"/>
          <w:szCs w:val="24"/>
        </w:rPr>
        <w:t>.</w:t>
      </w:r>
    </w:p>
    <w:p w14:paraId="34046B2E" w14:textId="653F4548" w:rsidR="00986DD0" w:rsidRPr="00986DD0" w:rsidRDefault="00986DD0" w:rsidP="008C50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Refugio, C. (2018). </w:t>
      </w:r>
      <w:r w:rsidRPr="005E5C1B">
        <w:rPr>
          <w:rFonts w:ascii="Times New Roman" w:hAnsi="Times New Roman" w:cs="Times New Roman"/>
          <w:i/>
          <w:iCs/>
          <w:sz w:val="24"/>
          <w:szCs w:val="24"/>
        </w:rPr>
        <w:t xml:space="preserve">An empirical study on the Wilcoxon signed-rank test. </w:t>
      </w:r>
      <w:r>
        <w:rPr>
          <w:rFonts w:ascii="Times New Roman" w:hAnsi="Times New Roman" w:cs="Times New Roman"/>
          <w:sz w:val="24"/>
          <w:szCs w:val="24"/>
        </w:rPr>
        <w:t>Negros Oriental State University. DOI: 10.13140/RG. 2.2.1399651840</w:t>
      </w:r>
    </w:p>
    <w:p w14:paraId="7AA021F1" w14:textId="64111EF0" w:rsidR="008365A7" w:rsidRDefault="008365A7" w:rsidP="00C11D1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Seow</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Synder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Mularski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Shugarman</w:t>
      </w:r>
      <w:proofErr w:type="spellEnd"/>
      <w:r>
        <w:rPr>
          <w:rFonts w:ascii="Times New Roman" w:hAnsi="Times New Roman" w:cs="Times New Roman"/>
          <w:sz w:val="24"/>
          <w:szCs w:val="24"/>
        </w:rPr>
        <w:t xml:space="preserve">, L., Kutner, J., Lorenz, K., Wu, A., &amp; Dy, M. S. (2009). </w:t>
      </w:r>
      <w:r w:rsidRPr="005E5C1B">
        <w:rPr>
          <w:rFonts w:ascii="Times New Roman" w:hAnsi="Times New Roman" w:cs="Times New Roman"/>
          <w:i/>
          <w:iCs/>
          <w:sz w:val="24"/>
          <w:szCs w:val="24"/>
        </w:rPr>
        <w:t>A framework for assessing quality indicators for cancer care at the end of life.</w:t>
      </w:r>
      <w:r>
        <w:rPr>
          <w:rFonts w:ascii="Times New Roman" w:hAnsi="Times New Roman" w:cs="Times New Roman"/>
          <w:sz w:val="24"/>
          <w:szCs w:val="24"/>
        </w:rPr>
        <w:t xml:space="preserve"> </w:t>
      </w:r>
      <w:r w:rsidRPr="00F710FF">
        <w:rPr>
          <w:rFonts w:ascii="Times New Roman" w:hAnsi="Times New Roman" w:cs="Times New Roman"/>
          <w:sz w:val="24"/>
          <w:szCs w:val="24"/>
        </w:rPr>
        <w:t xml:space="preserve"> Journal of Pain and Symptom Management</w:t>
      </w:r>
      <w:r w:rsidR="00C11D13">
        <w:rPr>
          <w:rFonts w:ascii="Times New Roman" w:hAnsi="Times New Roman" w:cs="Times New Roman"/>
          <w:sz w:val="24"/>
          <w:szCs w:val="24"/>
        </w:rPr>
        <w:t xml:space="preserve">. 38(6), 903-912. </w:t>
      </w:r>
      <w:r w:rsidR="00C11D13" w:rsidRPr="00C11D13">
        <w:rPr>
          <w:rFonts w:ascii="Times New Roman" w:hAnsi="Times New Roman" w:cs="Times New Roman"/>
          <w:sz w:val="24"/>
          <w:szCs w:val="24"/>
        </w:rPr>
        <w:t>https://doi.org/10.1016/j.jpainsymman.2009.04.024</w:t>
      </w:r>
    </w:p>
    <w:p w14:paraId="2C3649D8" w14:textId="4751D61D" w:rsidR="008365A7" w:rsidRDefault="008365A7" w:rsidP="008365A7">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Sisson, P. (2013, June 13). </w:t>
      </w:r>
      <w:r w:rsidRPr="005E5C1B">
        <w:rPr>
          <w:rFonts w:ascii="Times New Roman" w:hAnsi="Times New Roman" w:cs="Times New Roman"/>
          <w:i/>
          <w:iCs/>
          <w:sz w:val="24"/>
          <w:szCs w:val="24"/>
        </w:rPr>
        <w:t>112 million claim filed against SD Hospice.</w:t>
      </w:r>
      <w:r>
        <w:rPr>
          <w:rFonts w:ascii="Times New Roman" w:hAnsi="Times New Roman" w:cs="Times New Roman"/>
          <w:sz w:val="24"/>
          <w:szCs w:val="24"/>
        </w:rPr>
        <w:t xml:space="preserve"> The San Diego Union-Tribune. </w:t>
      </w:r>
      <w:hyperlink r:id="rId17" w:history="1">
        <w:r w:rsidRPr="003C71BD">
          <w:rPr>
            <w:rStyle w:val="Hyperlink"/>
            <w:rFonts w:ascii="Times New Roman" w:hAnsi="Times New Roman" w:cs="Times New Roman"/>
            <w:sz w:val="24"/>
            <w:szCs w:val="24"/>
          </w:rPr>
          <w:t>https://www.sandiegouniontribune.com/news/health/sdut-hospice-bankruptcy-san-diego-millions-2013jun18-story.html</w:t>
        </w:r>
      </w:hyperlink>
    </w:p>
    <w:p w14:paraId="298FF326" w14:textId="24C84BA5" w:rsidR="00986DD0" w:rsidRPr="00986DD0" w:rsidRDefault="00986DD0" w:rsidP="008365A7">
      <w:pPr>
        <w:spacing w:line="480" w:lineRule="auto"/>
        <w:ind w:left="720" w:hanging="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Sharma, S. (2019). </w:t>
      </w:r>
      <w:r w:rsidRPr="00986DD0">
        <w:rPr>
          <w:rStyle w:val="Hyperlink"/>
          <w:rFonts w:ascii="Times New Roman" w:hAnsi="Times New Roman" w:cs="Times New Roman"/>
          <w:i/>
          <w:iCs/>
          <w:color w:val="auto"/>
          <w:sz w:val="24"/>
          <w:szCs w:val="24"/>
          <w:u w:val="none"/>
        </w:rPr>
        <w:t>Descriptive Statistics</w:t>
      </w:r>
      <w:r>
        <w:rPr>
          <w:rStyle w:val="Hyperlink"/>
          <w:rFonts w:ascii="Times New Roman" w:hAnsi="Times New Roman" w:cs="Times New Roman"/>
          <w:color w:val="auto"/>
          <w:sz w:val="24"/>
          <w:szCs w:val="24"/>
          <w:u w:val="none"/>
        </w:rPr>
        <w:t>. Horizons University</w:t>
      </w:r>
    </w:p>
    <w:p w14:paraId="214CE20E" w14:textId="43CC7106" w:rsidR="008365A7" w:rsidRDefault="008365A7" w:rsidP="008365A7">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Steindal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Sorbye</w:t>
      </w:r>
      <w:proofErr w:type="spellEnd"/>
      <w:r>
        <w:rPr>
          <w:rFonts w:ascii="Times New Roman" w:hAnsi="Times New Roman" w:cs="Times New Roman"/>
          <w:sz w:val="24"/>
          <w:szCs w:val="24"/>
        </w:rPr>
        <w:t xml:space="preserve">, W. L., </w:t>
      </w:r>
      <w:proofErr w:type="spellStart"/>
      <w:r>
        <w:rPr>
          <w:rFonts w:ascii="Times New Roman" w:hAnsi="Times New Roman" w:cs="Times New Roman"/>
          <w:sz w:val="24"/>
          <w:szCs w:val="24"/>
        </w:rPr>
        <w:t>Bredal</w:t>
      </w:r>
      <w:proofErr w:type="spellEnd"/>
      <w:r>
        <w:rPr>
          <w:rFonts w:ascii="Times New Roman" w:hAnsi="Times New Roman" w:cs="Times New Roman"/>
          <w:sz w:val="24"/>
          <w:szCs w:val="24"/>
        </w:rPr>
        <w:t xml:space="preserve">, S. I., &amp; </w:t>
      </w:r>
      <w:proofErr w:type="spellStart"/>
      <w:r>
        <w:rPr>
          <w:rFonts w:ascii="Times New Roman" w:hAnsi="Times New Roman" w:cs="Times New Roman"/>
          <w:sz w:val="24"/>
          <w:szCs w:val="24"/>
        </w:rPr>
        <w:t>Lerdal</w:t>
      </w:r>
      <w:proofErr w:type="spellEnd"/>
      <w:r>
        <w:rPr>
          <w:rFonts w:ascii="Times New Roman" w:hAnsi="Times New Roman" w:cs="Times New Roman"/>
          <w:sz w:val="24"/>
          <w:szCs w:val="24"/>
        </w:rPr>
        <w:t xml:space="preserve">, A. (2011). </w:t>
      </w:r>
      <w:r w:rsidRPr="005E5C1B">
        <w:rPr>
          <w:rFonts w:ascii="Times New Roman" w:hAnsi="Times New Roman" w:cs="Times New Roman"/>
          <w:i/>
          <w:iCs/>
          <w:sz w:val="24"/>
          <w:szCs w:val="24"/>
        </w:rPr>
        <w:t>Agreement in documentation of symptoms, clinical signs, and treatment at the end of life: a comparison of data retrieved from nurse interviews and electronic patient records using the Resident Assessment Instrument for Palliative Care.</w:t>
      </w:r>
      <w:r>
        <w:rPr>
          <w:rFonts w:ascii="Times New Roman" w:hAnsi="Times New Roman" w:cs="Times New Roman"/>
          <w:sz w:val="24"/>
          <w:szCs w:val="24"/>
        </w:rPr>
        <w:t xml:space="preserve"> Journal of Clinical Nursing. 21, 1416-1424</w:t>
      </w:r>
    </w:p>
    <w:p w14:paraId="03BD477B" w14:textId="6E42AAA1" w:rsidR="008C50F5" w:rsidRDefault="008C50F5" w:rsidP="008C50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Wilson, W. (2018). </w:t>
      </w:r>
      <w:r w:rsidRPr="005E5C1B">
        <w:rPr>
          <w:rFonts w:ascii="Times New Roman" w:hAnsi="Times New Roman" w:cs="Times New Roman"/>
          <w:i/>
          <w:iCs/>
          <w:sz w:val="24"/>
          <w:szCs w:val="24"/>
        </w:rPr>
        <w:t xml:space="preserve">Inadequate nurse’s notes lead to lawsuit. </w:t>
      </w:r>
      <w:r>
        <w:rPr>
          <w:rFonts w:ascii="Times New Roman" w:hAnsi="Times New Roman" w:cs="Times New Roman"/>
          <w:sz w:val="24"/>
          <w:szCs w:val="24"/>
        </w:rPr>
        <w:t xml:space="preserve">Caring for the Ages. 3, 14-15 </w:t>
      </w:r>
    </w:p>
    <w:p w14:paraId="2F9A310A" w14:textId="0E6A9796" w:rsidR="008C50F5" w:rsidRDefault="008C50F5" w:rsidP="008C50F5">
      <w:pPr>
        <w:spacing w:line="480" w:lineRule="auto"/>
        <w:ind w:left="720" w:hanging="720"/>
        <w:rPr>
          <w:rFonts w:ascii="Times New Roman" w:hAnsi="Times New Roman" w:cs="Times New Roman"/>
          <w:sz w:val="24"/>
          <w:szCs w:val="24"/>
        </w:rPr>
      </w:pPr>
      <w:proofErr w:type="spellStart"/>
      <w:r w:rsidRPr="00F710FF">
        <w:rPr>
          <w:rFonts w:ascii="Times New Roman" w:hAnsi="Times New Roman" w:cs="Times New Roman"/>
          <w:sz w:val="24"/>
          <w:szCs w:val="24"/>
        </w:rPr>
        <w:t>Wysham</w:t>
      </w:r>
      <w:proofErr w:type="spellEnd"/>
      <w:r w:rsidRPr="00F710FF">
        <w:rPr>
          <w:rFonts w:ascii="Times New Roman" w:hAnsi="Times New Roman" w:cs="Times New Roman"/>
          <w:sz w:val="24"/>
          <w:szCs w:val="24"/>
        </w:rPr>
        <w:t>,</w:t>
      </w:r>
      <w:r>
        <w:rPr>
          <w:rFonts w:ascii="Times New Roman" w:hAnsi="Times New Roman" w:cs="Times New Roman"/>
          <w:sz w:val="24"/>
          <w:szCs w:val="24"/>
        </w:rPr>
        <w:t xml:space="preserve"> N., </w:t>
      </w:r>
      <w:r w:rsidRPr="00F710FF">
        <w:rPr>
          <w:rFonts w:ascii="Times New Roman" w:hAnsi="Times New Roman" w:cs="Times New Roman"/>
          <w:sz w:val="24"/>
          <w:szCs w:val="24"/>
        </w:rPr>
        <w:t>Hochman,</w:t>
      </w:r>
      <w:r>
        <w:rPr>
          <w:rFonts w:ascii="Times New Roman" w:hAnsi="Times New Roman" w:cs="Times New Roman"/>
          <w:sz w:val="24"/>
          <w:szCs w:val="24"/>
        </w:rPr>
        <w:t xml:space="preserve"> M., </w:t>
      </w:r>
      <w:r w:rsidRPr="00F710FF">
        <w:rPr>
          <w:rFonts w:ascii="Times New Roman" w:hAnsi="Times New Roman" w:cs="Times New Roman"/>
          <w:sz w:val="24"/>
          <w:szCs w:val="24"/>
        </w:rPr>
        <w:t xml:space="preserve">Wolf, </w:t>
      </w:r>
      <w:r>
        <w:rPr>
          <w:rFonts w:ascii="Times New Roman" w:hAnsi="Times New Roman" w:cs="Times New Roman"/>
          <w:sz w:val="24"/>
          <w:szCs w:val="24"/>
        </w:rPr>
        <w:t>S.,</w:t>
      </w:r>
      <w:r w:rsidRPr="00F710FF">
        <w:rPr>
          <w:rFonts w:ascii="Times New Roman" w:hAnsi="Times New Roman" w:cs="Times New Roman"/>
          <w:sz w:val="24"/>
          <w:szCs w:val="24"/>
        </w:rPr>
        <w:t xml:space="preserve"> Cox</w:t>
      </w:r>
      <w:r>
        <w:rPr>
          <w:rFonts w:ascii="Times New Roman" w:hAnsi="Times New Roman" w:cs="Times New Roman"/>
          <w:sz w:val="24"/>
          <w:szCs w:val="24"/>
        </w:rPr>
        <w:t>, C., &amp;</w:t>
      </w:r>
      <w:r w:rsidRPr="00F710FF">
        <w:rPr>
          <w:rFonts w:ascii="Times New Roman" w:hAnsi="Times New Roman" w:cs="Times New Roman"/>
          <w:sz w:val="24"/>
          <w:szCs w:val="24"/>
        </w:rPr>
        <w:t xml:space="preserve"> Kamal</w:t>
      </w:r>
      <w:r>
        <w:rPr>
          <w:rFonts w:ascii="Times New Roman" w:hAnsi="Times New Roman" w:cs="Times New Roman"/>
          <w:sz w:val="24"/>
          <w:szCs w:val="24"/>
        </w:rPr>
        <w:t xml:space="preserve">, A. (2016). </w:t>
      </w:r>
      <w:r w:rsidRPr="005E5C1B">
        <w:rPr>
          <w:rFonts w:ascii="Times New Roman" w:hAnsi="Times New Roman" w:cs="Times New Roman"/>
          <w:i/>
          <w:iCs/>
          <w:sz w:val="24"/>
          <w:szCs w:val="24"/>
        </w:rPr>
        <w:t>Performance of consultative palliative care model in achieving quality metrics in the ICU.</w:t>
      </w:r>
      <w:r>
        <w:rPr>
          <w:rFonts w:ascii="Times New Roman" w:hAnsi="Times New Roman" w:cs="Times New Roman"/>
          <w:sz w:val="24"/>
          <w:szCs w:val="24"/>
        </w:rPr>
        <w:t xml:space="preserve"> </w:t>
      </w:r>
      <w:r w:rsidRPr="00F710FF">
        <w:rPr>
          <w:rFonts w:ascii="Times New Roman" w:hAnsi="Times New Roman" w:cs="Times New Roman"/>
          <w:sz w:val="24"/>
          <w:szCs w:val="24"/>
        </w:rPr>
        <w:t>Journal of Pain and Symptom Management</w:t>
      </w:r>
      <w:r>
        <w:rPr>
          <w:rFonts w:ascii="Times New Roman" w:hAnsi="Times New Roman" w:cs="Times New Roman"/>
          <w:sz w:val="24"/>
          <w:szCs w:val="24"/>
        </w:rPr>
        <w:t xml:space="preserve">. </w:t>
      </w:r>
      <w:r w:rsidR="00C11D13">
        <w:rPr>
          <w:rFonts w:ascii="Times New Roman" w:hAnsi="Times New Roman" w:cs="Times New Roman"/>
          <w:sz w:val="24"/>
          <w:szCs w:val="24"/>
        </w:rPr>
        <w:t xml:space="preserve">52(6), 873-877. </w:t>
      </w:r>
      <w:r w:rsidR="00C11D13" w:rsidRPr="00C11D13">
        <w:rPr>
          <w:rFonts w:ascii="Times New Roman" w:hAnsi="Times New Roman" w:cs="Times New Roman"/>
          <w:sz w:val="24"/>
          <w:szCs w:val="24"/>
        </w:rPr>
        <w:t>https://doi.org/10.1016/j.jpainsymman.2016.05.026</w:t>
      </w:r>
    </w:p>
    <w:p w14:paraId="267B49EA" w14:textId="56D4B35C" w:rsidR="001B3163" w:rsidRDefault="008C50F5" w:rsidP="008C50F5">
      <w:pPr>
        <w:spacing w:line="480" w:lineRule="auto"/>
        <w:ind w:left="720" w:hanging="720"/>
        <w:rPr>
          <w:rStyle w:val="Hyperlink"/>
          <w:rFonts w:ascii="Times New Roman" w:hAnsi="Times New Roman" w:cs="Times New Roman"/>
          <w:sz w:val="24"/>
          <w:szCs w:val="24"/>
        </w:rPr>
      </w:pPr>
      <w:proofErr w:type="spellStart"/>
      <w:r w:rsidRPr="00C47D98">
        <w:rPr>
          <w:rFonts w:ascii="Times New Roman" w:hAnsi="Times New Roman" w:cs="Times New Roman"/>
          <w:sz w:val="24"/>
          <w:szCs w:val="24"/>
        </w:rPr>
        <w:t>Vafaei</w:t>
      </w:r>
      <w:proofErr w:type="spellEnd"/>
      <w:r w:rsidRPr="00C47D98">
        <w:rPr>
          <w:rFonts w:ascii="Times New Roman" w:hAnsi="Times New Roman" w:cs="Times New Roman"/>
          <w:sz w:val="24"/>
          <w:szCs w:val="24"/>
        </w:rPr>
        <w:t xml:space="preserve">, S. M., </w:t>
      </w:r>
      <w:proofErr w:type="spellStart"/>
      <w:r w:rsidRPr="00C47D98">
        <w:rPr>
          <w:rFonts w:ascii="Times New Roman" w:hAnsi="Times New Roman" w:cs="Times New Roman"/>
          <w:sz w:val="24"/>
          <w:szCs w:val="24"/>
        </w:rPr>
        <w:t>Manzari</w:t>
      </w:r>
      <w:proofErr w:type="spellEnd"/>
      <w:r w:rsidRPr="00C47D98">
        <w:rPr>
          <w:rFonts w:ascii="Times New Roman" w:hAnsi="Times New Roman" w:cs="Times New Roman"/>
          <w:sz w:val="24"/>
          <w:szCs w:val="24"/>
        </w:rPr>
        <w:t xml:space="preserve">, Z. S., </w:t>
      </w:r>
      <w:proofErr w:type="spellStart"/>
      <w:r w:rsidRPr="00C47D98">
        <w:rPr>
          <w:rFonts w:ascii="Times New Roman" w:hAnsi="Times New Roman" w:cs="Times New Roman"/>
          <w:sz w:val="24"/>
          <w:szCs w:val="24"/>
        </w:rPr>
        <w:t>Heydari</w:t>
      </w:r>
      <w:proofErr w:type="spellEnd"/>
      <w:r w:rsidRPr="00C47D98">
        <w:rPr>
          <w:rFonts w:ascii="Times New Roman" w:hAnsi="Times New Roman" w:cs="Times New Roman"/>
          <w:sz w:val="24"/>
          <w:szCs w:val="24"/>
        </w:rPr>
        <w:t xml:space="preserve">, A., </w:t>
      </w:r>
      <w:proofErr w:type="spellStart"/>
      <w:r w:rsidRPr="00C47D98">
        <w:rPr>
          <w:rFonts w:ascii="Times New Roman" w:hAnsi="Times New Roman" w:cs="Times New Roman"/>
          <w:sz w:val="24"/>
          <w:szCs w:val="24"/>
        </w:rPr>
        <w:t>Froutan</w:t>
      </w:r>
      <w:proofErr w:type="spellEnd"/>
      <w:r w:rsidRPr="00C47D98">
        <w:rPr>
          <w:rFonts w:ascii="Times New Roman" w:hAnsi="Times New Roman" w:cs="Times New Roman"/>
          <w:sz w:val="24"/>
          <w:szCs w:val="24"/>
        </w:rPr>
        <w:t xml:space="preserve">, R., &amp; Farahani, L. A. (2018). </w:t>
      </w:r>
      <w:r w:rsidRPr="005E5C1B">
        <w:rPr>
          <w:rFonts w:ascii="Times New Roman" w:hAnsi="Times New Roman" w:cs="Times New Roman"/>
          <w:i/>
          <w:iCs/>
          <w:sz w:val="24"/>
          <w:szCs w:val="24"/>
        </w:rPr>
        <w:t>Improving Nursing Care Documentation in Emergency Department: A Participatory Action Research Study in Iran.</w:t>
      </w:r>
      <w:r w:rsidRPr="00C47D98">
        <w:rPr>
          <w:rFonts w:ascii="Times New Roman" w:hAnsi="Times New Roman" w:cs="Times New Roman"/>
          <w:sz w:val="24"/>
          <w:szCs w:val="24"/>
        </w:rPr>
        <w:t xml:space="preserve"> Open access Macedonian journal of medical sciences, 6(8), 1527–1532. </w:t>
      </w:r>
      <w:hyperlink r:id="rId18" w:history="1">
        <w:r w:rsidRPr="003C71BD">
          <w:rPr>
            <w:rStyle w:val="Hyperlink"/>
            <w:rFonts w:ascii="Times New Roman" w:hAnsi="Times New Roman" w:cs="Times New Roman"/>
            <w:sz w:val="24"/>
            <w:szCs w:val="24"/>
          </w:rPr>
          <w:t>https://doi.org/10.3889/oamjms.2018.303</w:t>
        </w:r>
      </w:hyperlink>
    </w:p>
    <w:p w14:paraId="473FB4D4" w14:textId="2EDF0D88" w:rsidR="001B3163" w:rsidRDefault="001B3163" w:rsidP="008C50F5">
      <w:pPr>
        <w:spacing w:line="480" w:lineRule="auto"/>
        <w:ind w:left="720" w:hanging="720"/>
        <w:rPr>
          <w:rFonts w:ascii="Times New Roman" w:hAnsi="Times New Roman" w:cs="Times New Roman"/>
          <w:sz w:val="24"/>
          <w:szCs w:val="24"/>
        </w:rPr>
      </w:pPr>
      <w:proofErr w:type="spellStart"/>
      <w:r w:rsidRPr="001B3163">
        <w:rPr>
          <w:rFonts w:ascii="Times New Roman" w:hAnsi="Times New Roman" w:cs="Times New Roman"/>
          <w:sz w:val="24"/>
          <w:szCs w:val="24"/>
        </w:rPr>
        <w:t>Yanamadala</w:t>
      </w:r>
      <w:proofErr w:type="spellEnd"/>
      <w:r w:rsidRPr="001B3163">
        <w:rPr>
          <w:rFonts w:ascii="Times New Roman" w:hAnsi="Times New Roman" w:cs="Times New Roman"/>
          <w:sz w:val="24"/>
          <w:szCs w:val="24"/>
        </w:rPr>
        <w:t>, S., Morrison, D., Curtin, C., McDonald, K., &amp; Hernandez-</w:t>
      </w:r>
      <w:proofErr w:type="spellStart"/>
      <w:r w:rsidRPr="001B3163">
        <w:rPr>
          <w:rFonts w:ascii="Times New Roman" w:hAnsi="Times New Roman" w:cs="Times New Roman"/>
          <w:sz w:val="24"/>
          <w:szCs w:val="24"/>
        </w:rPr>
        <w:t>Boussard</w:t>
      </w:r>
      <w:proofErr w:type="spellEnd"/>
      <w:r w:rsidRPr="001B3163">
        <w:rPr>
          <w:rFonts w:ascii="Times New Roman" w:hAnsi="Times New Roman" w:cs="Times New Roman"/>
          <w:sz w:val="24"/>
          <w:szCs w:val="24"/>
        </w:rPr>
        <w:t>, T. (2016). Electronic Health Records and Quality of Care: An Observational Study Modeling Impact on Mortality, Readmissions, and Complications. </w:t>
      </w:r>
      <w:r w:rsidRPr="001B3163">
        <w:rPr>
          <w:rFonts w:ascii="Times New Roman" w:hAnsi="Times New Roman" w:cs="Times New Roman"/>
          <w:i/>
          <w:iCs/>
          <w:sz w:val="24"/>
          <w:szCs w:val="24"/>
        </w:rPr>
        <w:t>Medicine</w:t>
      </w:r>
      <w:r w:rsidRPr="001B3163">
        <w:rPr>
          <w:rFonts w:ascii="Times New Roman" w:hAnsi="Times New Roman" w:cs="Times New Roman"/>
          <w:sz w:val="24"/>
          <w:szCs w:val="24"/>
        </w:rPr>
        <w:t>, </w:t>
      </w:r>
      <w:r w:rsidRPr="001B3163">
        <w:rPr>
          <w:rFonts w:ascii="Times New Roman" w:hAnsi="Times New Roman" w:cs="Times New Roman"/>
          <w:i/>
          <w:iCs/>
          <w:sz w:val="24"/>
          <w:szCs w:val="24"/>
        </w:rPr>
        <w:t>95</w:t>
      </w:r>
      <w:r w:rsidRPr="001B3163">
        <w:rPr>
          <w:rFonts w:ascii="Times New Roman" w:hAnsi="Times New Roman" w:cs="Times New Roman"/>
          <w:sz w:val="24"/>
          <w:szCs w:val="24"/>
        </w:rPr>
        <w:t>(19), e3332. https://doi.org/10.1097/MD.0000000000003332</w:t>
      </w:r>
    </w:p>
    <w:p w14:paraId="3EB9FF5E" w14:textId="79823AA3" w:rsidR="006E2940" w:rsidRPr="00751358" w:rsidRDefault="006E2940" w:rsidP="001B3163">
      <w:pPr>
        <w:jc w:val="center"/>
        <w:rPr>
          <w:rFonts w:ascii="Times New Roman" w:hAnsi="Times New Roman" w:cs="Times New Roman"/>
          <w:b/>
          <w:bCs/>
          <w:sz w:val="24"/>
          <w:szCs w:val="24"/>
        </w:rPr>
      </w:pPr>
      <w:r w:rsidRPr="00751358">
        <w:rPr>
          <w:rFonts w:ascii="Times New Roman" w:hAnsi="Times New Roman" w:cs="Times New Roman"/>
          <w:b/>
          <w:bCs/>
          <w:sz w:val="24"/>
          <w:szCs w:val="24"/>
        </w:rPr>
        <w:lastRenderedPageBreak/>
        <w:t xml:space="preserve">Appendix </w:t>
      </w:r>
      <w:r w:rsidR="00246677" w:rsidRPr="00751358">
        <w:rPr>
          <w:rFonts w:ascii="Times New Roman" w:hAnsi="Times New Roman" w:cs="Times New Roman"/>
          <w:b/>
          <w:bCs/>
          <w:sz w:val="24"/>
          <w:szCs w:val="24"/>
        </w:rPr>
        <w:t>A</w:t>
      </w:r>
    </w:p>
    <w:p w14:paraId="0E65AD12" w14:textId="54A85932" w:rsidR="006E2940" w:rsidRDefault="00E42AFF" w:rsidP="00751358">
      <w:pPr>
        <w:jc w:val="center"/>
        <w:rPr>
          <w:rFonts w:ascii="Times New Roman" w:hAnsi="Times New Roman" w:cs="Times New Roman"/>
          <w:b/>
          <w:bCs/>
          <w:sz w:val="24"/>
          <w:szCs w:val="24"/>
        </w:rPr>
      </w:pPr>
      <w:r>
        <w:rPr>
          <w:rFonts w:ascii="Times New Roman" w:hAnsi="Times New Roman" w:cs="Times New Roman"/>
          <w:b/>
          <w:bCs/>
          <w:sz w:val="24"/>
          <w:szCs w:val="24"/>
        </w:rPr>
        <w:t xml:space="preserve">Stakeholder </w:t>
      </w:r>
      <w:r w:rsidR="00BB07A4">
        <w:rPr>
          <w:rFonts w:ascii="Times New Roman" w:hAnsi="Times New Roman" w:cs="Times New Roman"/>
          <w:b/>
          <w:bCs/>
          <w:sz w:val="24"/>
          <w:szCs w:val="24"/>
        </w:rPr>
        <w:t>Questionnaire</w:t>
      </w:r>
    </w:p>
    <w:p w14:paraId="2FFF17CA" w14:textId="00CAC696" w:rsidR="008C7D90" w:rsidRDefault="008C7D90">
      <w:pPr>
        <w:rPr>
          <w:rFonts w:ascii="Times New Roman" w:hAnsi="Times New Roman" w:cs="Times New Roman"/>
          <w:b/>
          <w:bCs/>
          <w:sz w:val="24"/>
          <w:szCs w:val="24"/>
        </w:rPr>
      </w:pPr>
      <w:r>
        <w:rPr>
          <w:noProof/>
        </w:rPr>
        <w:drawing>
          <wp:inline distT="0" distB="0" distL="0" distR="0" wp14:anchorId="7E3108A2" wp14:editId="7F082A70">
            <wp:extent cx="5943600" cy="1964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64055"/>
                    </a:xfrm>
                    <a:prstGeom prst="rect">
                      <a:avLst/>
                    </a:prstGeom>
                  </pic:spPr>
                </pic:pic>
              </a:graphicData>
            </a:graphic>
          </wp:inline>
        </w:drawing>
      </w:r>
    </w:p>
    <w:p w14:paraId="0B787B93" w14:textId="282967C8" w:rsidR="008C7D90" w:rsidRDefault="008C7D90">
      <w:pPr>
        <w:rPr>
          <w:rFonts w:ascii="Times New Roman" w:hAnsi="Times New Roman" w:cs="Times New Roman"/>
          <w:b/>
          <w:bCs/>
          <w:sz w:val="24"/>
          <w:szCs w:val="24"/>
        </w:rPr>
      </w:pPr>
    </w:p>
    <w:p w14:paraId="577F3208" w14:textId="45AF3698" w:rsidR="008C7D90" w:rsidRDefault="008C7D90">
      <w:pPr>
        <w:rPr>
          <w:rFonts w:ascii="Times New Roman" w:hAnsi="Times New Roman" w:cs="Times New Roman"/>
          <w:b/>
          <w:bCs/>
          <w:sz w:val="24"/>
          <w:szCs w:val="24"/>
        </w:rPr>
      </w:pPr>
    </w:p>
    <w:p w14:paraId="6DCE4F51" w14:textId="7750FA2E" w:rsidR="008C7D90" w:rsidRDefault="008C7D90">
      <w:pPr>
        <w:rPr>
          <w:rFonts w:ascii="Times New Roman" w:hAnsi="Times New Roman" w:cs="Times New Roman"/>
          <w:b/>
          <w:bCs/>
          <w:sz w:val="24"/>
          <w:szCs w:val="24"/>
        </w:rPr>
      </w:pPr>
    </w:p>
    <w:p w14:paraId="789A9B56" w14:textId="5E463058" w:rsidR="008C7D90" w:rsidRDefault="008C7D90">
      <w:pPr>
        <w:rPr>
          <w:rFonts w:ascii="Times New Roman" w:hAnsi="Times New Roman" w:cs="Times New Roman"/>
          <w:b/>
          <w:bCs/>
          <w:sz w:val="24"/>
          <w:szCs w:val="24"/>
        </w:rPr>
      </w:pPr>
    </w:p>
    <w:p w14:paraId="45B994C8" w14:textId="7B8D9D4F" w:rsidR="008C7D90" w:rsidRDefault="008C7D90">
      <w:pPr>
        <w:rPr>
          <w:rFonts w:ascii="Times New Roman" w:hAnsi="Times New Roman" w:cs="Times New Roman"/>
          <w:b/>
          <w:bCs/>
          <w:sz w:val="24"/>
          <w:szCs w:val="24"/>
        </w:rPr>
      </w:pPr>
    </w:p>
    <w:p w14:paraId="02D8EC0B" w14:textId="56E41DB6" w:rsidR="008C7D90" w:rsidRDefault="008C7D90">
      <w:pPr>
        <w:rPr>
          <w:rFonts w:ascii="Times New Roman" w:hAnsi="Times New Roman" w:cs="Times New Roman"/>
          <w:b/>
          <w:bCs/>
          <w:sz w:val="24"/>
          <w:szCs w:val="24"/>
        </w:rPr>
      </w:pPr>
    </w:p>
    <w:p w14:paraId="0854C669" w14:textId="374C54DB" w:rsidR="008C7D90" w:rsidRDefault="008C7D90">
      <w:pPr>
        <w:rPr>
          <w:rFonts w:ascii="Times New Roman" w:hAnsi="Times New Roman" w:cs="Times New Roman"/>
          <w:b/>
          <w:bCs/>
          <w:sz w:val="24"/>
          <w:szCs w:val="24"/>
        </w:rPr>
      </w:pPr>
    </w:p>
    <w:p w14:paraId="06601D92" w14:textId="305B0C82" w:rsidR="008C7D90" w:rsidRDefault="008C7D90">
      <w:pPr>
        <w:rPr>
          <w:rFonts w:ascii="Times New Roman" w:hAnsi="Times New Roman" w:cs="Times New Roman"/>
          <w:b/>
          <w:bCs/>
          <w:sz w:val="24"/>
          <w:szCs w:val="24"/>
        </w:rPr>
      </w:pPr>
    </w:p>
    <w:p w14:paraId="2FFB9FFC" w14:textId="63354855" w:rsidR="008C7D90" w:rsidRDefault="008C7D90">
      <w:pPr>
        <w:rPr>
          <w:rFonts w:ascii="Times New Roman" w:hAnsi="Times New Roman" w:cs="Times New Roman"/>
          <w:b/>
          <w:bCs/>
          <w:sz w:val="24"/>
          <w:szCs w:val="24"/>
        </w:rPr>
      </w:pPr>
    </w:p>
    <w:p w14:paraId="1F1BF445" w14:textId="0E76C865" w:rsidR="00751358" w:rsidRDefault="00751358">
      <w:pPr>
        <w:rPr>
          <w:rFonts w:ascii="Times New Roman" w:hAnsi="Times New Roman" w:cs="Times New Roman"/>
          <w:b/>
          <w:bCs/>
          <w:sz w:val="24"/>
          <w:szCs w:val="24"/>
        </w:rPr>
      </w:pPr>
    </w:p>
    <w:p w14:paraId="7DF28F8C" w14:textId="5D79EB4A" w:rsidR="00751358" w:rsidRDefault="00751358">
      <w:pPr>
        <w:rPr>
          <w:rFonts w:ascii="Times New Roman" w:hAnsi="Times New Roman" w:cs="Times New Roman"/>
          <w:b/>
          <w:bCs/>
          <w:sz w:val="24"/>
          <w:szCs w:val="24"/>
        </w:rPr>
      </w:pPr>
    </w:p>
    <w:p w14:paraId="2944526C" w14:textId="3D1AB939" w:rsidR="00751358" w:rsidRDefault="00751358">
      <w:pPr>
        <w:rPr>
          <w:rFonts w:ascii="Times New Roman" w:hAnsi="Times New Roman" w:cs="Times New Roman"/>
          <w:b/>
          <w:bCs/>
          <w:sz w:val="24"/>
          <w:szCs w:val="24"/>
        </w:rPr>
      </w:pPr>
    </w:p>
    <w:p w14:paraId="45409E31" w14:textId="5B019983" w:rsidR="00751358" w:rsidRDefault="00751358">
      <w:pPr>
        <w:rPr>
          <w:rFonts w:ascii="Times New Roman" w:hAnsi="Times New Roman" w:cs="Times New Roman"/>
          <w:b/>
          <w:bCs/>
          <w:sz w:val="24"/>
          <w:szCs w:val="24"/>
        </w:rPr>
      </w:pPr>
    </w:p>
    <w:p w14:paraId="676B1D04" w14:textId="134507E9" w:rsidR="00751358" w:rsidRDefault="00751358">
      <w:pPr>
        <w:rPr>
          <w:rFonts w:ascii="Times New Roman" w:hAnsi="Times New Roman" w:cs="Times New Roman"/>
          <w:b/>
          <w:bCs/>
          <w:sz w:val="24"/>
          <w:szCs w:val="24"/>
        </w:rPr>
      </w:pPr>
    </w:p>
    <w:p w14:paraId="5A4D26DF" w14:textId="5CD91FD0" w:rsidR="00751358" w:rsidRDefault="00751358">
      <w:pPr>
        <w:rPr>
          <w:rFonts w:ascii="Times New Roman" w:hAnsi="Times New Roman" w:cs="Times New Roman"/>
          <w:b/>
          <w:bCs/>
          <w:sz w:val="24"/>
          <w:szCs w:val="24"/>
        </w:rPr>
      </w:pPr>
    </w:p>
    <w:p w14:paraId="10A6507F" w14:textId="576ADB1F" w:rsidR="00751358" w:rsidRDefault="00751358">
      <w:pPr>
        <w:rPr>
          <w:rFonts w:ascii="Times New Roman" w:hAnsi="Times New Roman" w:cs="Times New Roman"/>
          <w:b/>
          <w:bCs/>
          <w:sz w:val="24"/>
          <w:szCs w:val="24"/>
        </w:rPr>
      </w:pPr>
    </w:p>
    <w:p w14:paraId="39651CF0" w14:textId="7713F382" w:rsidR="00751358" w:rsidRDefault="00751358">
      <w:pPr>
        <w:rPr>
          <w:rFonts w:ascii="Times New Roman" w:hAnsi="Times New Roman" w:cs="Times New Roman"/>
          <w:b/>
          <w:bCs/>
          <w:sz w:val="24"/>
          <w:szCs w:val="24"/>
        </w:rPr>
      </w:pPr>
    </w:p>
    <w:p w14:paraId="5371B7A3" w14:textId="4C9EDA55" w:rsidR="00751358" w:rsidRDefault="00751358">
      <w:pPr>
        <w:rPr>
          <w:rFonts w:ascii="Times New Roman" w:hAnsi="Times New Roman" w:cs="Times New Roman"/>
          <w:b/>
          <w:bCs/>
          <w:sz w:val="24"/>
          <w:szCs w:val="24"/>
        </w:rPr>
      </w:pPr>
    </w:p>
    <w:p w14:paraId="23017792" w14:textId="77777777" w:rsidR="00751358" w:rsidRDefault="00751358">
      <w:pPr>
        <w:rPr>
          <w:rFonts w:ascii="Times New Roman" w:hAnsi="Times New Roman" w:cs="Times New Roman"/>
          <w:b/>
          <w:bCs/>
          <w:sz w:val="24"/>
          <w:szCs w:val="24"/>
        </w:rPr>
      </w:pPr>
    </w:p>
    <w:p w14:paraId="5253AF2E" w14:textId="77777777" w:rsidR="00246677" w:rsidRPr="00751358" w:rsidRDefault="00246677"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lastRenderedPageBreak/>
        <w:t>Appendix B</w:t>
      </w:r>
    </w:p>
    <w:p w14:paraId="1EB81A34" w14:textId="17D1FB9C" w:rsidR="00262EE1" w:rsidRDefault="00262EE1" w:rsidP="006E2940">
      <w:pPr>
        <w:rPr>
          <w:rFonts w:ascii="Times New Roman" w:hAnsi="Times New Roman" w:cs="Times New Roman"/>
          <w:b/>
          <w:bCs/>
          <w:sz w:val="24"/>
          <w:szCs w:val="24"/>
        </w:rPr>
      </w:pPr>
    </w:p>
    <w:p w14:paraId="36265DC1" w14:textId="6BABDFF7" w:rsidR="003169F3" w:rsidRDefault="00262EE1" w:rsidP="005262D3">
      <w:pPr>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009D5DCA" wp14:editId="59178F9B">
            <wp:extent cx="5913755" cy="4231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3755" cy="4231005"/>
                    </a:xfrm>
                    <a:prstGeom prst="rect">
                      <a:avLst/>
                    </a:prstGeom>
                    <a:noFill/>
                  </pic:spPr>
                </pic:pic>
              </a:graphicData>
            </a:graphic>
          </wp:inline>
        </w:drawing>
      </w:r>
    </w:p>
    <w:p w14:paraId="65AF45B6" w14:textId="77777777" w:rsidR="00751358" w:rsidRDefault="00751358" w:rsidP="005262D3">
      <w:pPr>
        <w:rPr>
          <w:rFonts w:ascii="Times New Roman" w:hAnsi="Times New Roman" w:cs="Times New Roman"/>
          <w:sz w:val="24"/>
          <w:szCs w:val="24"/>
        </w:rPr>
      </w:pPr>
    </w:p>
    <w:p w14:paraId="2A6A9970" w14:textId="77777777" w:rsidR="00751358" w:rsidRDefault="00751358" w:rsidP="005262D3">
      <w:pPr>
        <w:rPr>
          <w:rFonts w:ascii="Times New Roman" w:hAnsi="Times New Roman" w:cs="Times New Roman"/>
          <w:sz w:val="24"/>
          <w:szCs w:val="24"/>
        </w:rPr>
      </w:pPr>
    </w:p>
    <w:p w14:paraId="7F7BCB89" w14:textId="77777777" w:rsidR="00751358" w:rsidRDefault="00751358" w:rsidP="005262D3">
      <w:pPr>
        <w:rPr>
          <w:rFonts w:ascii="Times New Roman" w:hAnsi="Times New Roman" w:cs="Times New Roman"/>
          <w:sz w:val="24"/>
          <w:szCs w:val="24"/>
        </w:rPr>
      </w:pPr>
    </w:p>
    <w:p w14:paraId="61030112" w14:textId="77777777" w:rsidR="00751358" w:rsidRDefault="00751358" w:rsidP="005262D3">
      <w:pPr>
        <w:rPr>
          <w:rFonts w:ascii="Times New Roman" w:hAnsi="Times New Roman" w:cs="Times New Roman"/>
          <w:sz w:val="24"/>
          <w:szCs w:val="24"/>
        </w:rPr>
      </w:pPr>
    </w:p>
    <w:p w14:paraId="60FB1BE6" w14:textId="77777777" w:rsidR="00751358" w:rsidRDefault="00751358" w:rsidP="005262D3">
      <w:pPr>
        <w:rPr>
          <w:rFonts w:ascii="Times New Roman" w:hAnsi="Times New Roman" w:cs="Times New Roman"/>
          <w:sz w:val="24"/>
          <w:szCs w:val="24"/>
        </w:rPr>
      </w:pPr>
    </w:p>
    <w:p w14:paraId="323248C8" w14:textId="77777777" w:rsidR="00751358" w:rsidRDefault="00751358" w:rsidP="005262D3">
      <w:pPr>
        <w:rPr>
          <w:rFonts w:ascii="Times New Roman" w:hAnsi="Times New Roman" w:cs="Times New Roman"/>
          <w:sz w:val="24"/>
          <w:szCs w:val="24"/>
        </w:rPr>
      </w:pPr>
    </w:p>
    <w:p w14:paraId="144359E8" w14:textId="77777777" w:rsidR="00751358" w:rsidRDefault="00751358" w:rsidP="005262D3">
      <w:pPr>
        <w:rPr>
          <w:rFonts w:ascii="Times New Roman" w:hAnsi="Times New Roman" w:cs="Times New Roman"/>
          <w:sz w:val="24"/>
          <w:szCs w:val="24"/>
        </w:rPr>
      </w:pPr>
    </w:p>
    <w:p w14:paraId="13AA31FB" w14:textId="77777777" w:rsidR="00751358" w:rsidRDefault="00751358" w:rsidP="005262D3">
      <w:pPr>
        <w:rPr>
          <w:rFonts w:ascii="Times New Roman" w:hAnsi="Times New Roman" w:cs="Times New Roman"/>
          <w:sz w:val="24"/>
          <w:szCs w:val="24"/>
        </w:rPr>
      </w:pPr>
    </w:p>
    <w:p w14:paraId="1DC983A6" w14:textId="77777777" w:rsidR="00751358" w:rsidRDefault="00751358" w:rsidP="005262D3">
      <w:pPr>
        <w:rPr>
          <w:rFonts w:ascii="Times New Roman" w:hAnsi="Times New Roman" w:cs="Times New Roman"/>
          <w:sz w:val="24"/>
          <w:szCs w:val="24"/>
        </w:rPr>
      </w:pPr>
    </w:p>
    <w:p w14:paraId="75E7B169" w14:textId="77777777" w:rsidR="00751358" w:rsidRDefault="00751358" w:rsidP="005262D3">
      <w:pPr>
        <w:rPr>
          <w:rFonts w:ascii="Times New Roman" w:hAnsi="Times New Roman" w:cs="Times New Roman"/>
          <w:sz w:val="24"/>
          <w:szCs w:val="24"/>
        </w:rPr>
      </w:pPr>
    </w:p>
    <w:p w14:paraId="63F03C5B" w14:textId="77777777" w:rsidR="00751358" w:rsidRDefault="00751358" w:rsidP="005262D3">
      <w:pPr>
        <w:rPr>
          <w:rFonts w:ascii="Times New Roman" w:hAnsi="Times New Roman" w:cs="Times New Roman"/>
          <w:sz w:val="24"/>
          <w:szCs w:val="24"/>
        </w:rPr>
      </w:pPr>
    </w:p>
    <w:p w14:paraId="66F43EDF" w14:textId="0D2228DE" w:rsidR="004D0AF0" w:rsidRPr="00751358" w:rsidRDefault="00246677"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lastRenderedPageBreak/>
        <w:t>Appendix C</w:t>
      </w:r>
    </w:p>
    <w:p w14:paraId="02A88E0C" w14:textId="175E1504" w:rsidR="005262D3" w:rsidRDefault="005262D3" w:rsidP="005262D3">
      <w:pPr>
        <w:rPr>
          <w:rFonts w:ascii="Times New Roman" w:hAnsi="Times New Roman" w:cs="Times New Roman"/>
          <w:b/>
          <w:bCs/>
          <w:sz w:val="24"/>
          <w:szCs w:val="24"/>
        </w:rPr>
      </w:pPr>
    </w:p>
    <w:p w14:paraId="0F58E5D8" w14:textId="7A3EE20D" w:rsidR="005262D3" w:rsidRPr="005262D3" w:rsidRDefault="005262D3" w:rsidP="005262D3">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972F6AC" wp14:editId="1393FB01">
            <wp:extent cx="5295900" cy="664845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cess Map.JPG"/>
                    <pic:cNvPicPr/>
                  </pic:nvPicPr>
                  <pic:blipFill>
                    <a:blip r:embed="rId21">
                      <a:extLst>
                        <a:ext uri="{28A0092B-C50C-407E-A947-70E740481C1C}">
                          <a14:useLocalDpi xmlns:a14="http://schemas.microsoft.com/office/drawing/2010/main" val="0"/>
                        </a:ext>
                      </a:extLst>
                    </a:blip>
                    <a:stretch>
                      <a:fillRect/>
                    </a:stretch>
                  </pic:blipFill>
                  <pic:spPr>
                    <a:xfrm>
                      <a:off x="0" y="0"/>
                      <a:ext cx="5295900" cy="6648450"/>
                    </a:xfrm>
                    <a:prstGeom prst="rect">
                      <a:avLst/>
                    </a:prstGeom>
                  </pic:spPr>
                </pic:pic>
              </a:graphicData>
            </a:graphic>
          </wp:inline>
        </w:drawing>
      </w:r>
    </w:p>
    <w:p w14:paraId="7D3CB82D" w14:textId="65D375F5" w:rsidR="004D0AF0" w:rsidRDefault="004D0AF0" w:rsidP="004D0AF0">
      <w:pPr>
        <w:rPr>
          <w:rFonts w:ascii="Times New Roman" w:hAnsi="Times New Roman" w:cs="Times New Roman"/>
          <w:b/>
          <w:bCs/>
          <w:sz w:val="24"/>
          <w:szCs w:val="24"/>
        </w:rPr>
      </w:pPr>
      <w:r w:rsidRPr="004D0AF0">
        <w:rPr>
          <w:rFonts w:ascii="Times New Roman" w:hAnsi="Times New Roman" w:cs="Times New Roman"/>
          <w:b/>
          <w:bCs/>
          <w:sz w:val="24"/>
          <w:szCs w:val="24"/>
        </w:rPr>
        <w:t xml:space="preserve"> </w:t>
      </w:r>
    </w:p>
    <w:p w14:paraId="6B356F25" w14:textId="77777777" w:rsidR="005E5C1B" w:rsidRDefault="005E5C1B" w:rsidP="00EC12E7">
      <w:pPr>
        <w:rPr>
          <w:rFonts w:ascii="Times New Roman" w:hAnsi="Times New Roman" w:cs="Times New Roman"/>
          <w:sz w:val="24"/>
          <w:szCs w:val="24"/>
        </w:rPr>
      </w:pPr>
    </w:p>
    <w:p w14:paraId="65CF2918" w14:textId="77777777" w:rsidR="003169F3" w:rsidRDefault="003169F3" w:rsidP="00EC12E7">
      <w:pPr>
        <w:rPr>
          <w:rFonts w:ascii="Times New Roman" w:hAnsi="Times New Roman" w:cs="Times New Roman"/>
          <w:sz w:val="24"/>
          <w:szCs w:val="24"/>
        </w:rPr>
      </w:pPr>
    </w:p>
    <w:p w14:paraId="3C9DC293" w14:textId="48E76169" w:rsidR="00C03724" w:rsidRPr="00751358" w:rsidRDefault="00C03724" w:rsidP="00751358">
      <w:pPr>
        <w:jc w:val="center"/>
        <w:rPr>
          <w:rFonts w:ascii="Times New Roman" w:hAnsi="Times New Roman" w:cs="Times New Roman"/>
          <w:b/>
          <w:bCs/>
          <w:noProof/>
          <w:sz w:val="24"/>
          <w:szCs w:val="24"/>
        </w:rPr>
      </w:pPr>
      <w:r w:rsidRPr="00751358">
        <w:rPr>
          <w:rFonts w:ascii="Times New Roman" w:hAnsi="Times New Roman" w:cs="Times New Roman"/>
          <w:b/>
          <w:bCs/>
          <w:sz w:val="24"/>
          <w:szCs w:val="24"/>
        </w:rPr>
        <w:lastRenderedPageBreak/>
        <w:t xml:space="preserve">Appendix </w:t>
      </w:r>
      <w:r w:rsidR="005262D3" w:rsidRPr="00751358">
        <w:rPr>
          <w:rFonts w:ascii="Times New Roman" w:hAnsi="Times New Roman" w:cs="Times New Roman"/>
          <w:b/>
          <w:bCs/>
          <w:noProof/>
          <w:sz w:val="24"/>
          <w:szCs w:val="24"/>
        </w:rPr>
        <w:t>D</w:t>
      </w:r>
    </w:p>
    <w:p w14:paraId="6B4C1721" w14:textId="61203FB4" w:rsidR="00EC12E7" w:rsidRDefault="00EC12E7" w:rsidP="00EC12E7">
      <w:pPr>
        <w:rPr>
          <w:rFonts w:ascii="Times New Roman" w:hAnsi="Times New Roman" w:cs="Times New Roman"/>
          <w:b/>
          <w:bCs/>
          <w:sz w:val="24"/>
          <w:szCs w:val="24"/>
        </w:rPr>
      </w:pPr>
    </w:p>
    <w:p w14:paraId="2D38B9D4" w14:textId="2E17443F" w:rsidR="00EC12E7" w:rsidRDefault="00EC12E7" w:rsidP="00EC12E7">
      <w:pPr>
        <w:rPr>
          <w:rFonts w:ascii="Times New Roman" w:hAnsi="Times New Roman" w:cs="Times New Roman"/>
          <w:b/>
          <w:bCs/>
          <w:sz w:val="24"/>
          <w:szCs w:val="24"/>
        </w:rPr>
      </w:pPr>
      <w:r w:rsidRPr="00EC12E7">
        <w:rPr>
          <w:noProof/>
        </w:rPr>
        <w:drawing>
          <wp:inline distT="0" distB="0" distL="0" distR="0" wp14:anchorId="68B454B8" wp14:editId="3B6A7354">
            <wp:extent cx="5943600" cy="393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933825"/>
                    </a:xfrm>
                    <a:prstGeom prst="rect">
                      <a:avLst/>
                    </a:prstGeom>
                  </pic:spPr>
                </pic:pic>
              </a:graphicData>
            </a:graphic>
          </wp:inline>
        </w:drawing>
      </w:r>
    </w:p>
    <w:p w14:paraId="4DA1F968" w14:textId="2A7C46D7" w:rsidR="00E42C75" w:rsidRDefault="00E42C75" w:rsidP="00EC12E7">
      <w:pPr>
        <w:rPr>
          <w:rFonts w:ascii="Times New Roman" w:hAnsi="Times New Roman" w:cs="Times New Roman"/>
          <w:b/>
          <w:bCs/>
          <w:sz w:val="24"/>
          <w:szCs w:val="24"/>
        </w:rPr>
      </w:pPr>
    </w:p>
    <w:p w14:paraId="7CB65F6C" w14:textId="7B77B0B6" w:rsidR="00E42C75" w:rsidRDefault="00E42C75" w:rsidP="00EC12E7">
      <w:pPr>
        <w:rPr>
          <w:rFonts w:ascii="Times New Roman" w:hAnsi="Times New Roman" w:cs="Times New Roman"/>
          <w:b/>
          <w:bCs/>
          <w:sz w:val="24"/>
          <w:szCs w:val="24"/>
        </w:rPr>
      </w:pPr>
    </w:p>
    <w:p w14:paraId="39C32756" w14:textId="0EC8D368" w:rsidR="00E42C75" w:rsidRDefault="00E42C75" w:rsidP="00EC12E7">
      <w:pPr>
        <w:rPr>
          <w:rFonts w:ascii="Times New Roman" w:hAnsi="Times New Roman" w:cs="Times New Roman"/>
          <w:b/>
          <w:bCs/>
          <w:sz w:val="24"/>
          <w:szCs w:val="24"/>
        </w:rPr>
      </w:pPr>
    </w:p>
    <w:p w14:paraId="4962E2FF" w14:textId="71AB1C89" w:rsidR="00E42C75" w:rsidRDefault="00E42C75" w:rsidP="00EC12E7">
      <w:pPr>
        <w:rPr>
          <w:rFonts w:ascii="Times New Roman" w:hAnsi="Times New Roman" w:cs="Times New Roman"/>
          <w:b/>
          <w:bCs/>
          <w:sz w:val="24"/>
          <w:szCs w:val="24"/>
        </w:rPr>
      </w:pPr>
    </w:p>
    <w:p w14:paraId="4C72B40C" w14:textId="677208FF" w:rsidR="00E42C75" w:rsidRDefault="00E42C75" w:rsidP="00EC12E7">
      <w:pPr>
        <w:rPr>
          <w:rFonts w:ascii="Times New Roman" w:hAnsi="Times New Roman" w:cs="Times New Roman"/>
          <w:b/>
          <w:bCs/>
          <w:sz w:val="24"/>
          <w:szCs w:val="24"/>
        </w:rPr>
      </w:pPr>
    </w:p>
    <w:p w14:paraId="1CD01A45" w14:textId="768C97AA" w:rsidR="00E42C75" w:rsidRDefault="00E42C75" w:rsidP="00EC12E7">
      <w:pPr>
        <w:rPr>
          <w:rFonts w:ascii="Times New Roman" w:hAnsi="Times New Roman" w:cs="Times New Roman"/>
          <w:b/>
          <w:bCs/>
          <w:sz w:val="24"/>
          <w:szCs w:val="24"/>
        </w:rPr>
      </w:pPr>
    </w:p>
    <w:p w14:paraId="0AA3435B" w14:textId="345BB16F" w:rsidR="00E42C75" w:rsidRDefault="00E42C75" w:rsidP="00EC12E7">
      <w:pPr>
        <w:rPr>
          <w:rFonts w:ascii="Times New Roman" w:hAnsi="Times New Roman" w:cs="Times New Roman"/>
          <w:b/>
          <w:bCs/>
          <w:sz w:val="24"/>
          <w:szCs w:val="24"/>
        </w:rPr>
      </w:pPr>
    </w:p>
    <w:p w14:paraId="3CB2ABB8" w14:textId="2D7274C2" w:rsidR="00E42C75" w:rsidRDefault="00E42C75" w:rsidP="00EC12E7">
      <w:pPr>
        <w:rPr>
          <w:rFonts w:ascii="Times New Roman" w:hAnsi="Times New Roman" w:cs="Times New Roman"/>
          <w:b/>
          <w:bCs/>
          <w:sz w:val="24"/>
          <w:szCs w:val="24"/>
        </w:rPr>
      </w:pPr>
    </w:p>
    <w:p w14:paraId="1AF5F1D3" w14:textId="684AD9BB" w:rsidR="00E42C75" w:rsidRDefault="00E42C75" w:rsidP="00EC12E7">
      <w:pPr>
        <w:rPr>
          <w:rFonts w:ascii="Times New Roman" w:hAnsi="Times New Roman" w:cs="Times New Roman"/>
          <w:b/>
          <w:bCs/>
          <w:sz w:val="24"/>
          <w:szCs w:val="24"/>
        </w:rPr>
      </w:pPr>
    </w:p>
    <w:p w14:paraId="1A8FCFF9" w14:textId="1A2A52A9" w:rsidR="00E42C75" w:rsidRDefault="00E42C75" w:rsidP="00EC12E7">
      <w:pPr>
        <w:rPr>
          <w:rFonts w:ascii="Times New Roman" w:hAnsi="Times New Roman" w:cs="Times New Roman"/>
          <w:b/>
          <w:bCs/>
          <w:sz w:val="24"/>
          <w:szCs w:val="24"/>
        </w:rPr>
      </w:pPr>
    </w:p>
    <w:p w14:paraId="64B1D0A5" w14:textId="149E2D13" w:rsidR="00E42C75" w:rsidRDefault="00E42C75" w:rsidP="00EC12E7">
      <w:pPr>
        <w:rPr>
          <w:rFonts w:ascii="Times New Roman" w:hAnsi="Times New Roman" w:cs="Times New Roman"/>
          <w:b/>
          <w:bCs/>
          <w:sz w:val="24"/>
          <w:szCs w:val="24"/>
        </w:rPr>
      </w:pPr>
    </w:p>
    <w:p w14:paraId="5E7CAFB9" w14:textId="77777777" w:rsidR="003169F3" w:rsidRDefault="003169F3" w:rsidP="000C0BF1">
      <w:pPr>
        <w:rPr>
          <w:rFonts w:ascii="Times New Roman" w:hAnsi="Times New Roman" w:cs="Times New Roman"/>
          <w:sz w:val="24"/>
          <w:szCs w:val="24"/>
        </w:rPr>
      </w:pPr>
    </w:p>
    <w:p w14:paraId="2F44CB68" w14:textId="77777777" w:rsidR="003B69D6" w:rsidRDefault="00C03724"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lastRenderedPageBreak/>
        <w:t xml:space="preserve">Appendix </w:t>
      </w:r>
      <w:r w:rsidR="00751358">
        <w:rPr>
          <w:rFonts w:ascii="Times New Roman" w:hAnsi="Times New Roman" w:cs="Times New Roman"/>
          <w:b/>
          <w:bCs/>
          <w:sz w:val="24"/>
          <w:szCs w:val="24"/>
        </w:rPr>
        <w:t>E</w:t>
      </w:r>
    </w:p>
    <w:p w14:paraId="501AE175" w14:textId="3BDD2E44" w:rsidR="00D8697F" w:rsidRDefault="00F23F47" w:rsidP="0075135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1E8AC6" wp14:editId="2F3B8C0D">
            <wp:extent cx="5943600" cy="7097395"/>
            <wp:effectExtent l="0" t="0" r="0" b="825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 whys 3.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7097395"/>
                    </a:xfrm>
                    <a:prstGeom prst="rect">
                      <a:avLst/>
                    </a:prstGeom>
                  </pic:spPr>
                </pic:pic>
              </a:graphicData>
            </a:graphic>
          </wp:inline>
        </w:drawing>
      </w:r>
    </w:p>
    <w:p w14:paraId="191BFED8" w14:textId="77777777" w:rsidR="00C03724" w:rsidRDefault="00C03724" w:rsidP="000C0BF1">
      <w:pPr>
        <w:rPr>
          <w:rFonts w:ascii="Times New Roman" w:hAnsi="Times New Roman" w:cs="Times New Roman"/>
          <w:sz w:val="24"/>
          <w:szCs w:val="24"/>
        </w:rPr>
      </w:pPr>
    </w:p>
    <w:p w14:paraId="06AB4075" w14:textId="77777777" w:rsidR="00751358" w:rsidRDefault="00751358" w:rsidP="000C0BF1">
      <w:pPr>
        <w:rPr>
          <w:rFonts w:ascii="Times New Roman" w:hAnsi="Times New Roman" w:cs="Times New Roman"/>
          <w:sz w:val="24"/>
          <w:szCs w:val="24"/>
        </w:rPr>
      </w:pPr>
    </w:p>
    <w:p w14:paraId="5F9BFBB6" w14:textId="77777777" w:rsidR="00751358" w:rsidRDefault="00751358" w:rsidP="000C0BF1">
      <w:pPr>
        <w:rPr>
          <w:rFonts w:ascii="Times New Roman" w:hAnsi="Times New Roman" w:cs="Times New Roman"/>
          <w:sz w:val="24"/>
          <w:szCs w:val="24"/>
        </w:rPr>
      </w:pPr>
    </w:p>
    <w:p w14:paraId="2EDA9DC2" w14:textId="72D48FC2" w:rsidR="00246677" w:rsidRPr="00751358" w:rsidRDefault="00246677"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t>Appendix F</w:t>
      </w:r>
    </w:p>
    <w:p w14:paraId="2BBED218" w14:textId="337CC447" w:rsidR="003169F3" w:rsidRDefault="003169F3" w:rsidP="003169F3">
      <w:pPr>
        <w:jc w:val="center"/>
      </w:pPr>
      <w:r w:rsidRPr="00BB07A4">
        <w:rPr>
          <w:rFonts w:ascii="Times New Roman" w:hAnsi="Times New Roman" w:cs="Times New Roman"/>
          <w:b/>
          <w:bCs/>
          <w:sz w:val="24"/>
          <w:szCs w:val="24"/>
        </w:rPr>
        <w:t>PDSA</w:t>
      </w:r>
      <w:r w:rsidRPr="00BB07A4">
        <w:rPr>
          <w:rFonts w:ascii="Times New Roman" w:hAnsi="Times New Roman" w:cs="Times New Roman"/>
          <w:sz w:val="24"/>
          <w:szCs w:val="24"/>
        </w:rPr>
        <w:t xml:space="preserve"> </w:t>
      </w:r>
      <w:r w:rsidRPr="00BB07A4">
        <w:rPr>
          <w:rFonts w:ascii="Times New Roman" w:hAnsi="Times New Roman" w:cs="Times New Roman"/>
          <w:b/>
          <w:bCs/>
          <w:sz w:val="24"/>
          <w:szCs w:val="24"/>
        </w:rPr>
        <w:t>Cycle Template</w:t>
      </w:r>
    </w:p>
    <w:p w14:paraId="528E9B24" w14:textId="77777777" w:rsidR="003169F3" w:rsidRDefault="003169F3" w:rsidP="003169F3">
      <w:pPr>
        <w:jc w:val="center"/>
      </w:pPr>
    </w:p>
    <w:p w14:paraId="43E2854D" w14:textId="77777777" w:rsidR="003169F3" w:rsidRDefault="003169F3" w:rsidP="003169F3">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Pr>
          <w:b/>
          <w:sz w:val="24"/>
          <w:szCs w:val="24"/>
        </w:rPr>
        <w:t>Comparative Charting Intervention</w:t>
      </w:r>
    </w:p>
    <w:p w14:paraId="552FE7F5" w14:textId="77777777" w:rsidR="003169F3" w:rsidRDefault="003169F3" w:rsidP="003169F3">
      <w:pPr>
        <w:jc w:val="center"/>
      </w:pPr>
    </w:p>
    <w:p w14:paraId="29E291E0" w14:textId="77777777" w:rsidR="003169F3" w:rsidRDefault="003169F3" w:rsidP="003169F3">
      <w:pPr>
        <w:jc w:val="center"/>
      </w:pPr>
      <w:r>
        <w:t xml:space="preserve">QUALITY IMPROVEMENT TEAM MEMBERS  </w:t>
      </w:r>
    </w:p>
    <w:p w14:paraId="7402F91E" w14:textId="77777777" w:rsidR="003169F3" w:rsidRDefault="003169F3" w:rsidP="003169F3">
      <w:pPr>
        <w:jc w:val="center"/>
      </w:pPr>
    </w:p>
    <w:p w14:paraId="311BDD53" w14:textId="77777777" w:rsidR="003169F3" w:rsidRDefault="003169F3" w:rsidP="003169F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3981"/>
      </w:tblGrid>
      <w:tr w:rsidR="008F4548" w14:paraId="3F020986" w14:textId="77777777" w:rsidTr="00B93C8D">
        <w:tc>
          <w:tcPr>
            <w:tcW w:w="5508" w:type="dxa"/>
            <w:shd w:val="clear" w:color="auto" w:fill="auto"/>
          </w:tcPr>
          <w:p w14:paraId="15068283" w14:textId="77777777" w:rsidR="003169F3" w:rsidRDefault="003169F3" w:rsidP="00B93C8D">
            <w:r>
              <w:t xml:space="preserve">Akisha Clark, RN, MSN, Project Director </w:t>
            </w:r>
          </w:p>
        </w:tc>
        <w:tc>
          <w:tcPr>
            <w:tcW w:w="4068" w:type="dxa"/>
            <w:shd w:val="clear" w:color="auto" w:fill="auto"/>
          </w:tcPr>
          <w:p w14:paraId="35C98866" w14:textId="77777777" w:rsidR="003169F3" w:rsidRDefault="003169F3" w:rsidP="00B93C8D">
            <w:r>
              <w:t>Key Leadership Stakeholder 201</w:t>
            </w:r>
          </w:p>
          <w:p w14:paraId="0F827C5C" w14:textId="77777777" w:rsidR="003169F3" w:rsidRDefault="003169F3" w:rsidP="00B93C8D"/>
        </w:tc>
      </w:tr>
      <w:tr w:rsidR="008F4548" w14:paraId="3FDCF842" w14:textId="77777777" w:rsidTr="00B93C8D">
        <w:tc>
          <w:tcPr>
            <w:tcW w:w="5508" w:type="dxa"/>
            <w:shd w:val="clear" w:color="auto" w:fill="auto"/>
          </w:tcPr>
          <w:p w14:paraId="6C5D6CE2" w14:textId="77777777" w:rsidR="003169F3" w:rsidRDefault="003169F3" w:rsidP="00B93C8D">
            <w:r>
              <w:t xml:space="preserve"> Dr. </w:t>
            </w:r>
            <w:proofErr w:type="spellStart"/>
            <w:r>
              <w:t>Audris</w:t>
            </w:r>
            <w:proofErr w:type="spellEnd"/>
            <w:r>
              <w:t xml:space="preserve"> Smith</w:t>
            </w:r>
          </w:p>
        </w:tc>
        <w:tc>
          <w:tcPr>
            <w:tcW w:w="4068" w:type="dxa"/>
            <w:shd w:val="clear" w:color="auto" w:fill="auto"/>
          </w:tcPr>
          <w:p w14:paraId="572712BC" w14:textId="77777777" w:rsidR="003169F3" w:rsidRDefault="003169F3" w:rsidP="00B93C8D">
            <w:r>
              <w:t>Key Leadership Stakeholder 202</w:t>
            </w:r>
          </w:p>
        </w:tc>
      </w:tr>
      <w:tr w:rsidR="008F4548" w14:paraId="1943B8B0" w14:textId="77777777" w:rsidTr="00B93C8D">
        <w:tc>
          <w:tcPr>
            <w:tcW w:w="5508" w:type="dxa"/>
            <w:shd w:val="clear" w:color="auto" w:fill="auto"/>
          </w:tcPr>
          <w:p w14:paraId="4663C2E6" w14:textId="77777777" w:rsidR="003169F3" w:rsidRDefault="003169F3" w:rsidP="00B93C8D">
            <w:r>
              <w:t>Clinical Care Manager- Hospice 302</w:t>
            </w:r>
          </w:p>
        </w:tc>
        <w:tc>
          <w:tcPr>
            <w:tcW w:w="4068" w:type="dxa"/>
            <w:shd w:val="clear" w:color="auto" w:fill="auto"/>
          </w:tcPr>
          <w:p w14:paraId="7C38DE6C" w14:textId="77777777" w:rsidR="003169F3" w:rsidRDefault="003169F3" w:rsidP="00B93C8D">
            <w:r>
              <w:t>Staff Nurse 102</w:t>
            </w:r>
          </w:p>
        </w:tc>
      </w:tr>
      <w:tr w:rsidR="008F4548" w14:paraId="073B0CA7" w14:textId="77777777" w:rsidTr="00B93C8D">
        <w:tc>
          <w:tcPr>
            <w:tcW w:w="5508" w:type="dxa"/>
            <w:shd w:val="clear" w:color="auto" w:fill="auto"/>
          </w:tcPr>
          <w:p w14:paraId="6FCDE067" w14:textId="77777777" w:rsidR="003169F3" w:rsidRDefault="003169F3" w:rsidP="00B93C8D">
            <w:r>
              <w:t xml:space="preserve">Staff Nurse 101  </w:t>
            </w:r>
          </w:p>
        </w:tc>
        <w:tc>
          <w:tcPr>
            <w:tcW w:w="4068" w:type="dxa"/>
            <w:shd w:val="clear" w:color="auto" w:fill="auto"/>
          </w:tcPr>
          <w:p w14:paraId="4826B013" w14:textId="77777777" w:rsidR="003169F3" w:rsidRDefault="003169F3" w:rsidP="00B93C8D">
            <w:r>
              <w:t>Staff Nurse 103</w:t>
            </w:r>
          </w:p>
        </w:tc>
      </w:tr>
      <w:tr w:rsidR="008F4548" w14:paraId="138529C5" w14:textId="77777777" w:rsidTr="00B93C8D">
        <w:tc>
          <w:tcPr>
            <w:tcW w:w="5508" w:type="dxa"/>
            <w:shd w:val="clear" w:color="auto" w:fill="auto"/>
          </w:tcPr>
          <w:p w14:paraId="4C708F7C" w14:textId="77777777" w:rsidR="003169F3" w:rsidRDefault="003169F3" w:rsidP="00B93C8D"/>
        </w:tc>
        <w:tc>
          <w:tcPr>
            <w:tcW w:w="4068" w:type="dxa"/>
            <w:shd w:val="clear" w:color="auto" w:fill="auto"/>
          </w:tcPr>
          <w:p w14:paraId="153D7020" w14:textId="77777777" w:rsidR="003169F3" w:rsidRDefault="003169F3" w:rsidP="00B93C8D">
            <w:r>
              <w:t xml:space="preserve">Staff Nurse 104 </w:t>
            </w:r>
          </w:p>
        </w:tc>
      </w:tr>
      <w:tr w:rsidR="008F4548" w14:paraId="272BD8A4" w14:textId="77777777" w:rsidTr="00B93C8D">
        <w:tc>
          <w:tcPr>
            <w:tcW w:w="5508" w:type="dxa"/>
            <w:shd w:val="clear" w:color="auto" w:fill="auto"/>
          </w:tcPr>
          <w:p w14:paraId="23EA9655" w14:textId="77777777" w:rsidR="003169F3" w:rsidRDefault="003169F3" w:rsidP="00B93C8D"/>
        </w:tc>
        <w:tc>
          <w:tcPr>
            <w:tcW w:w="4068" w:type="dxa"/>
            <w:shd w:val="clear" w:color="auto" w:fill="auto"/>
          </w:tcPr>
          <w:p w14:paraId="799603A2" w14:textId="77777777" w:rsidR="003169F3" w:rsidRDefault="003169F3" w:rsidP="00B93C8D">
            <w:r>
              <w:t xml:space="preserve">Staff Nurse 105 </w:t>
            </w:r>
          </w:p>
        </w:tc>
      </w:tr>
    </w:tbl>
    <w:p w14:paraId="70885A6B" w14:textId="77777777" w:rsidR="003169F3" w:rsidRDefault="003169F3" w:rsidP="003169F3">
      <w:pPr>
        <w:ind w:left="720"/>
      </w:pPr>
    </w:p>
    <w:p w14:paraId="3A01B4B5" w14:textId="77777777" w:rsidR="003169F3" w:rsidRDefault="003169F3" w:rsidP="003169F3">
      <w:pPr>
        <w:ind w:left="720"/>
      </w:pPr>
    </w:p>
    <w:p w14:paraId="6E7E44B7" w14:textId="77777777" w:rsidR="003169F3" w:rsidRDefault="003169F3" w:rsidP="003169F3">
      <w:pPr>
        <w:jc w:val="center"/>
      </w:pPr>
    </w:p>
    <w:p w14:paraId="7D1F0CD3" w14:textId="77777777" w:rsidR="003169F3" w:rsidRDefault="003169F3" w:rsidP="003169F3">
      <w:r>
        <w:t>Outcome Report Date: August 24, 2021</w:t>
      </w:r>
      <w:r>
        <w:tab/>
      </w:r>
      <w:r>
        <w:tab/>
        <w:t xml:space="preserve">Plan of Action Date: </w:t>
      </w:r>
      <w:r>
        <w:rPr>
          <w:u w:val="single"/>
        </w:rPr>
        <w:t>6/03/2021</w:t>
      </w:r>
    </w:p>
    <w:p w14:paraId="2B3BEDAB" w14:textId="77777777" w:rsidR="003169F3" w:rsidRDefault="003169F3" w:rsidP="003169F3">
      <w:pPr>
        <w:jc w:val="center"/>
      </w:pPr>
    </w:p>
    <w:p w14:paraId="35198C11" w14:textId="77777777" w:rsidR="003169F3" w:rsidRDefault="003169F3" w:rsidP="003169F3">
      <w:pPr>
        <w:rPr>
          <w:b/>
          <w:sz w:val="24"/>
          <w:szCs w:val="24"/>
        </w:rPr>
      </w:pPr>
      <w:r>
        <w:rPr>
          <w:b/>
          <w:sz w:val="24"/>
          <w:szCs w:val="24"/>
        </w:rPr>
        <w:t>Target 1:  Improvement in Clinical Documentation</w:t>
      </w:r>
    </w:p>
    <w:p w14:paraId="301F44F0" w14:textId="77777777" w:rsidR="003169F3" w:rsidRDefault="003169F3" w:rsidP="003169F3">
      <w:pPr>
        <w:rPr>
          <w:sz w:val="24"/>
          <w:szCs w:val="24"/>
        </w:rPr>
      </w:pPr>
      <w:r>
        <w:rPr>
          <w:b/>
          <w:sz w:val="24"/>
          <w:szCs w:val="24"/>
        </w:rPr>
        <w:t xml:space="preserve">Action Plan: </w:t>
      </w:r>
      <w:r>
        <w:rPr>
          <w:sz w:val="24"/>
          <w:szCs w:val="24"/>
        </w:rPr>
        <w:t xml:space="preserve"> Remediation</w:t>
      </w:r>
      <w:r>
        <w:rPr>
          <w:sz w:val="24"/>
          <w:szCs w:val="24"/>
        </w:rPr>
        <w:tab/>
      </w:r>
      <w:r>
        <w:rPr>
          <w:sz w:val="24"/>
          <w:szCs w:val="24"/>
        </w:rPr>
        <w:tab/>
      </w:r>
    </w:p>
    <w:p w14:paraId="3AA48015" w14:textId="77777777" w:rsidR="003169F3" w:rsidRDefault="003169F3" w:rsidP="003169F3">
      <w:pPr>
        <w:jc w:val="both"/>
        <w:rPr>
          <w:sz w:val="24"/>
          <w:szCs w:val="24"/>
        </w:rPr>
      </w:pPr>
      <w:r w:rsidRPr="006A548C">
        <w:rPr>
          <w:b/>
          <w:sz w:val="24"/>
          <w:szCs w:val="24"/>
        </w:rPr>
        <w:t>Goal</w:t>
      </w:r>
      <w:r>
        <w:rPr>
          <w:b/>
          <w:sz w:val="24"/>
          <w:szCs w:val="24"/>
        </w:rPr>
        <w:t>s</w:t>
      </w:r>
      <w:r w:rsidRPr="006A548C">
        <w:rPr>
          <w:b/>
          <w:sz w:val="24"/>
          <w:szCs w:val="24"/>
        </w:rPr>
        <w:t>:</w:t>
      </w:r>
      <w:r>
        <w:rPr>
          <w:sz w:val="24"/>
          <w:szCs w:val="24"/>
        </w:rPr>
        <w:t xml:space="preserve"> </w:t>
      </w:r>
    </w:p>
    <w:p w14:paraId="53D277C0" w14:textId="77777777" w:rsidR="003169F3" w:rsidRDefault="003169F3" w:rsidP="003169F3">
      <w:pPr>
        <w:jc w:val="both"/>
        <w:rPr>
          <w:sz w:val="24"/>
          <w:szCs w:val="24"/>
        </w:rPr>
      </w:pPr>
      <w:r>
        <w:rPr>
          <w:sz w:val="24"/>
          <w:szCs w:val="24"/>
        </w:rPr>
        <w:t>1). By July 3</w:t>
      </w:r>
      <w:r w:rsidRPr="004623E6">
        <w:rPr>
          <w:sz w:val="24"/>
          <w:szCs w:val="24"/>
          <w:vertAlign w:val="superscript"/>
        </w:rPr>
        <w:t>rd</w:t>
      </w:r>
      <w:r>
        <w:rPr>
          <w:sz w:val="24"/>
          <w:szCs w:val="24"/>
        </w:rPr>
        <w:t xml:space="preserve">, 2021, 30% of clinical documentation reviewed will evidence comparative charting in note “free text” sections of </w:t>
      </w:r>
      <w:proofErr w:type="spellStart"/>
      <w:r>
        <w:rPr>
          <w:sz w:val="24"/>
          <w:szCs w:val="24"/>
        </w:rPr>
        <w:t>Kinnser</w:t>
      </w:r>
      <w:proofErr w:type="spellEnd"/>
      <w:r>
        <w:rPr>
          <w:sz w:val="24"/>
          <w:szCs w:val="24"/>
        </w:rPr>
        <w:t xml:space="preserve">   </w:t>
      </w:r>
    </w:p>
    <w:p w14:paraId="4C48DD96" w14:textId="77777777" w:rsidR="003169F3" w:rsidRDefault="003169F3" w:rsidP="003169F3">
      <w:pPr>
        <w:jc w:val="both"/>
        <w:rPr>
          <w:sz w:val="24"/>
          <w:szCs w:val="24"/>
        </w:rPr>
      </w:pPr>
      <w:r>
        <w:rPr>
          <w:sz w:val="24"/>
          <w:szCs w:val="24"/>
        </w:rPr>
        <w:t>2). By July 3rd</w:t>
      </w:r>
      <w:r>
        <w:rPr>
          <w:sz w:val="24"/>
          <w:szCs w:val="24"/>
          <w:vertAlign w:val="superscript"/>
        </w:rPr>
        <w:t xml:space="preserve">, </w:t>
      </w:r>
      <w:r>
        <w:rPr>
          <w:sz w:val="24"/>
          <w:szCs w:val="24"/>
        </w:rPr>
        <w:t xml:space="preserve">2021.  Project director will have reviewed a total of 56 patient charts in </w:t>
      </w:r>
      <w:proofErr w:type="spellStart"/>
      <w:r>
        <w:rPr>
          <w:sz w:val="24"/>
          <w:szCs w:val="24"/>
        </w:rPr>
        <w:t>Kinnser</w:t>
      </w:r>
      <w:proofErr w:type="spellEnd"/>
      <w:r>
        <w:rPr>
          <w:sz w:val="24"/>
          <w:szCs w:val="24"/>
        </w:rPr>
        <w:t xml:space="preserve"> to determine if use of a comparative charting tool is effective for the organization. </w:t>
      </w:r>
    </w:p>
    <w:p w14:paraId="22699F5B" w14:textId="77777777" w:rsidR="003169F3" w:rsidRDefault="003169F3" w:rsidP="003169F3">
      <w:pPr>
        <w:jc w:val="both"/>
        <w:rPr>
          <w:sz w:val="24"/>
          <w:szCs w:val="24"/>
        </w:rPr>
      </w:pPr>
      <w:r>
        <w:rPr>
          <w:sz w:val="24"/>
          <w:szCs w:val="24"/>
        </w:rPr>
        <w:lastRenderedPageBreak/>
        <w:t>Intense review will occur x4 weeks starting the week of TBD Intensity of review will be modified based on compliance to outlined goals. Akisha will analyze data and compile the results for reporting</w:t>
      </w:r>
    </w:p>
    <w:p w14:paraId="4913340F" w14:textId="77777777" w:rsidR="003169F3" w:rsidRPr="006A548C" w:rsidRDefault="003169F3" w:rsidP="003169F3">
      <w:pPr>
        <w:jc w:val="both"/>
        <w:rPr>
          <w:sz w:val="24"/>
          <w:szCs w:val="24"/>
        </w:rPr>
      </w:pPr>
    </w:p>
    <w:p w14:paraId="00C100AA" w14:textId="77777777" w:rsidR="003169F3" w:rsidRDefault="003169F3" w:rsidP="003169F3"/>
    <w:p w14:paraId="07432BBD" w14:textId="77777777" w:rsidR="003169F3" w:rsidRDefault="003169F3" w:rsidP="003169F3">
      <w:pPr>
        <w:rPr>
          <w:sz w:val="24"/>
          <w:szCs w:val="24"/>
        </w:rPr>
      </w:pPr>
      <w:r w:rsidRPr="0013722A">
        <w:rPr>
          <w:b/>
          <w:sz w:val="24"/>
          <w:szCs w:val="24"/>
        </w:rPr>
        <w:t>Target Outcome addressed by Plan of Action:</w:t>
      </w:r>
      <w:r w:rsidRPr="004545C3">
        <w:rPr>
          <w:sz w:val="24"/>
          <w:szCs w:val="24"/>
        </w:rPr>
        <w:t xml:space="preserve">  </w:t>
      </w:r>
      <w:r>
        <w:rPr>
          <w:sz w:val="24"/>
          <w:szCs w:val="24"/>
        </w:rPr>
        <w:t xml:space="preserve">What is our Target Outcome? </w:t>
      </w:r>
    </w:p>
    <w:p w14:paraId="36F1AB0F" w14:textId="77777777" w:rsidR="003169F3" w:rsidRDefault="003169F3" w:rsidP="003169F3">
      <w:r>
        <w:rPr>
          <w:sz w:val="24"/>
          <w:szCs w:val="24"/>
        </w:rPr>
        <w:t>Staff education will occur during the June 2021 staff meeting regarding quality improvement project and comparative charting</w:t>
      </w:r>
    </w:p>
    <w:p w14:paraId="703C22AB" w14:textId="77777777" w:rsidR="003169F3" w:rsidRDefault="003169F3" w:rsidP="003169F3">
      <w:pPr>
        <w:ind w:left="720"/>
      </w:pPr>
      <w:r>
        <w:t xml:space="preserve"> </w:t>
      </w:r>
    </w:p>
    <w:p w14:paraId="4E0AF5E7" w14:textId="77777777" w:rsidR="003169F3" w:rsidRDefault="003169F3" w:rsidP="003169F3">
      <w:r w:rsidRPr="0020183D">
        <w:rPr>
          <w:b/>
        </w:rPr>
        <w:t>Identified Problem:</w:t>
      </w:r>
      <w:r w:rsidRPr="0020183D">
        <w:t xml:space="preserve"> </w:t>
      </w:r>
      <w:r>
        <w:t>Current clinical note review revealed a lack of assessment charting of differences in patient presentation, measurable progress towards goals, and specificity in patient interventions.</w:t>
      </w:r>
    </w:p>
    <w:p w14:paraId="15887B75" w14:textId="77777777" w:rsidR="003169F3" w:rsidRPr="0020183D" w:rsidRDefault="003169F3" w:rsidP="003169F3"/>
    <w:p w14:paraId="2FF4F77E" w14:textId="77777777" w:rsidR="003169F3" w:rsidRPr="00E6131A" w:rsidRDefault="003169F3" w:rsidP="003169F3">
      <w:r w:rsidRPr="00E6131A">
        <w:rPr>
          <w:b/>
        </w:rPr>
        <w:t>Care Behaviors or Processes Selected as Best Practices</w:t>
      </w:r>
      <w:r>
        <w:rPr>
          <w:b/>
        </w:rPr>
        <w:t>, committee to identify the best practice and plan.</w:t>
      </w:r>
    </w:p>
    <w:p w14:paraId="63C77B42" w14:textId="77777777" w:rsidR="003169F3" w:rsidRPr="0020183D" w:rsidRDefault="003169F3" w:rsidP="003169F3">
      <w:pPr>
        <w:ind w:left="360"/>
      </w:pPr>
      <w:r>
        <w:t>POC development will be patient-centered and individualized based on the assessed care needs of the patient across disciplines</w:t>
      </w:r>
    </w:p>
    <w:p w14:paraId="76D06EB0" w14:textId="77777777" w:rsidR="003169F3" w:rsidRDefault="003169F3" w:rsidP="003169F3">
      <w:pPr>
        <w:rPr>
          <w:b/>
        </w:rPr>
      </w:pPr>
      <w:r w:rsidRPr="0020183D">
        <w:rPr>
          <w:b/>
        </w:rPr>
        <w:t xml:space="preserve">Intervention Actions: </w:t>
      </w:r>
      <w:r>
        <w:rPr>
          <w:b/>
        </w:rPr>
        <w:t xml:space="preserve"> How are we going to fix with timelines is below in the chart.</w:t>
      </w:r>
    </w:p>
    <w:p w14:paraId="35333C5E" w14:textId="77777777" w:rsidR="003169F3" w:rsidRDefault="003169F3" w:rsidP="003169F3">
      <w:pPr>
        <w:ind w:left="360"/>
        <w:rPr>
          <w:b/>
        </w:rPr>
      </w:pPr>
    </w:p>
    <w:p w14:paraId="099FA151" w14:textId="77777777" w:rsidR="003169F3" w:rsidRDefault="003169F3" w:rsidP="003169F3">
      <w:pPr>
        <w:numPr>
          <w:ilvl w:val="0"/>
          <w:numId w:val="10"/>
        </w:numPr>
        <w:spacing w:after="0" w:line="240" w:lineRule="auto"/>
      </w:pPr>
      <w:r>
        <w:t>Educate/re-educate clinical staff on use of comparative charting tool during assessment.</w:t>
      </w:r>
    </w:p>
    <w:p w14:paraId="4BFC589F" w14:textId="77777777" w:rsidR="003169F3" w:rsidRPr="00C9426E" w:rsidRDefault="003169F3" w:rsidP="003169F3">
      <w:pPr>
        <w:numPr>
          <w:ilvl w:val="0"/>
          <w:numId w:val="10"/>
        </w:numPr>
        <w:spacing w:after="0" w:line="240" w:lineRule="auto"/>
      </w:pPr>
      <w:r>
        <w:t>Intense review will occur x 4 weeks to measure compliance. Modifications to plan and review intensity will be adjusted based on results.</w:t>
      </w:r>
    </w:p>
    <w:p w14:paraId="2AE0AE72" w14:textId="77777777" w:rsidR="003169F3" w:rsidRDefault="003169F3" w:rsidP="003169F3">
      <w:pPr>
        <w:ind w:left="360"/>
        <w:rPr>
          <w:color w:val="1F497D"/>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2304"/>
        <w:gridCol w:w="2826"/>
      </w:tblGrid>
      <w:tr w:rsidR="003169F3" w:rsidRPr="00C05AED" w14:paraId="41B214F8" w14:textId="77777777" w:rsidTr="00B93C8D">
        <w:trPr>
          <w:cantSplit/>
          <w:trHeight w:val="113"/>
        </w:trPr>
        <w:tc>
          <w:tcPr>
            <w:tcW w:w="2880" w:type="dxa"/>
            <w:vMerge w:val="restart"/>
            <w:tcBorders>
              <w:top w:val="single" w:sz="4" w:space="0" w:color="auto"/>
            </w:tcBorders>
          </w:tcPr>
          <w:p w14:paraId="0891075C" w14:textId="77777777" w:rsidR="003169F3" w:rsidRPr="00C05AED" w:rsidRDefault="003169F3" w:rsidP="00B93C8D">
            <w:pPr>
              <w:pStyle w:val="Heading2"/>
            </w:pPr>
            <w:r>
              <w:t>A</w:t>
            </w:r>
            <w:r w:rsidRPr="00C05AED">
              <w:t>ction</w:t>
            </w:r>
          </w:p>
        </w:tc>
        <w:tc>
          <w:tcPr>
            <w:tcW w:w="1800" w:type="dxa"/>
            <w:gridSpan w:val="2"/>
            <w:tcBorders>
              <w:top w:val="single" w:sz="4" w:space="0" w:color="auto"/>
            </w:tcBorders>
          </w:tcPr>
          <w:p w14:paraId="3ED413E3" w14:textId="77777777" w:rsidR="003169F3" w:rsidRPr="00C05AED" w:rsidRDefault="003169F3" w:rsidP="00B93C8D">
            <w:pPr>
              <w:jc w:val="center"/>
              <w:rPr>
                <w:b/>
              </w:rPr>
            </w:pPr>
            <w:r w:rsidRPr="00C05AED">
              <w:rPr>
                <w:b/>
              </w:rPr>
              <w:t>Time Frame</w:t>
            </w:r>
          </w:p>
        </w:tc>
        <w:tc>
          <w:tcPr>
            <w:tcW w:w="2304" w:type="dxa"/>
            <w:vMerge w:val="restart"/>
            <w:tcBorders>
              <w:top w:val="single" w:sz="4" w:space="0" w:color="auto"/>
            </w:tcBorders>
          </w:tcPr>
          <w:p w14:paraId="690BBF88" w14:textId="77777777" w:rsidR="003169F3" w:rsidRPr="00C05AED" w:rsidRDefault="003169F3" w:rsidP="00B93C8D">
            <w:pPr>
              <w:jc w:val="center"/>
              <w:rPr>
                <w:b/>
              </w:rPr>
            </w:pPr>
            <w:r w:rsidRPr="00C05AED">
              <w:rPr>
                <w:b/>
              </w:rPr>
              <w:t>Responsible</w:t>
            </w:r>
          </w:p>
          <w:p w14:paraId="02BFBCF8" w14:textId="77777777" w:rsidR="003169F3" w:rsidRPr="00C05AED" w:rsidRDefault="003169F3" w:rsidP="00B93C8D">
            <w:pPr>
              <w:jc w:val="center"/>
              <w:rPr>
                <w:b/>
              </w:rPr>
            </w:pPr>
            <w:r w:rsidRPr="00C05AED">
              <w:rPr>
                <w:b/>
              </w:rPr>
              <w:t>Person(s)</w:t>
            </w:r>
          </w:p>
        </w:tc>
        <w:tc>
          <w:tcPr>
            <w:tcW w:w="2826" w:type="dxa"/>
            <w:vMerge w:val="restart"/>
            <w:tcBorders>
              <w:top w:val="single" w:sz="4" w:space="0" w:color="auto"/>
            </w:tcBorders>
          </w:tcPr>
          <w:p w14:paraId="10C1338A" w14:textId="77777777" w:rsidR="003169F3" w:rsidRPr="00C05AED" w:rsidRDefault="003169F3" w:rsidP="00B93C8D">
            <w:pPr>
              <w:jc w:val="center"/>
              <w:rPr>
                <w:b/>
              </w:rPr>
            </w:pPr>
            <w:r w:rsidRPr="00C05AED">
              <w:rPr>
                <w:b/>
              </w:rPr>
              <w:t>Monitoring Approaches</w:t>
            </w:r>
          </w:p>
          <w:p w14:paraId="5EE2E683" w14:textId="77777777" w:rsidR="003169F3" w:rsidRPr="00C05AED" w:rsidRDefault="003169F3" w:rsidP="00B93C8D">
            <w:pPr>
              <w:jc w:val="center"/>
              <w:rPr>
                <w:b/>
              </w:rPr>
            </w:pPr>
            <w:r w:rsidRPr="00C05AED">
              <w:rPr>
                <w:b/>
              </w:rPr>
              <w:t>(and Frequency</w:t>
            </w:r>
            <w:r>
              <w:rPr>
                <w:b/>
              </w:rPr>
              <w:t>)</w:t>
            </w:r>
          </w:p>
        </w:tc>
      </w:tr>
      <w:tr w:rsidR="003169F3" w:rsidRPr="00C05AED" w14:paraId="5680EBC6" w14:textId="77777777" w:rsidTr="00B93C8D">
        <w:trPr>
          <w:cantSplit/>
          <w:trHeight w:val="112"/>
        </w:trPr>
        <w:tc>
          <w:tcPr>
            <w:tcW w:w="2880" w:type="dxa"/>
            <w:vMerge/>
          </w:tcPr>
          <w:p w14:paraId="67DB3EB7" w14:textId="77777777" w:rsidR="003169F3" w:rsidRPr="00C05AED" w:rsidRDefault="003169F3" w:rsidP="00B93C8D">
            <w:pPr>
              <w:pStyle w:val="Heading2"/>
            </w:pPr>
          </w:p>
        </w:tc>
        <w:tc>
          <w:tcPr>
            <w:tcW w:w="900" w:type="dxa"/>
          </w:tcPr>
          <w:p w14:paraId="6101DD67" w14:textId="77777777" w:rsidR="003169F3" w:rsidRPr="00C05AED" w:rsidRDefault="003169F3" w:rsidP="00B93C8D">
            <w:pPr>
              <w:jc w:val="center"/>
              <w:rPr>
                <w:b/>
              </w:rPr>
            </w:pPr>
            <w:r w:rsidRPr="00C05AED">
              <w:rPr>
                <w:b/>
              </w:rPr>
              <w:t>Start</w:t>
            </w:r>
          </w:p>
        </w:tc>
        <w:tc>
          <w:tcPr>
            <w:tcW w:w="900" w:type="dxa"/>
          </w:tcPr>
          <w:p w14:paraId="1F9799FA" w14:textId="77777777" w:rsidR="003169F3" w:rsidRPr="00C05AED" w:rsidRDefault="003169F3" w:rsidP="00B93C8D">
            <w:pPr>
              <w:jc w:val="center"/>
              <w:rPr>
                <w:b/>
              </w:rPr>
            </w:pPr>
            <w:r w:rsidRPr="00C05AED">
              <w:rPr>
                <w:b/>
              </w:rPr>
              <w:t>Finish</w:t>
            </w:r>
          </w:p>
        </w:tc>
        <w:tc>
          <w:tcPr>
            <w:tcW w:w="2304" w:type="dxa"/>
            <w:vMerge/>
          </w:tcPr>
          <w:p w14:paraId="15FAD255" w14:textId="77777777" w:rsidR="003169F3" w:rsidRPr="00C05AED" w:rsidRDefault="003169F3" w:rsidP="00B93C8D"/>
        </w:tc>
        <w:tc>
          <w:tcPr>
            <w:tcW w:w="2826" w:type="dxa"/>
            <w:vMerge/>
          </w:tcPr>
          <w:p w14:paraId="5263B76F" w14:textId="77777777" w:rsidR="003169F3" w:rsidRPr="00C05AED" w:rsidRDefault="003169F3" w:rsidP="00B93C8D"/>
        </w:tc>
      </w:tr>
      <w:tr w:rsidR="003169F3" w:rsidRPr="00C05AED" w14:paraId="33BD4AE0" w14:textId="77777777" w:rsidTr="00B93C8D">
        <w:trPr>
          <w:cantSplit/>
          <w:trHeight w:val="459"/>
        </w:trPr>
        <w:tc>
          <w:tcPr>
            <w:tcW w:w="2880" w:type="dxa"/>
          </w:tcPr>
          <w:p w14:paraId="2AE1EB97" w14:textId="77777777" w:rsidR="003169F3" w:rsidRPr="00BE7B9F" w:rsidRDefault="003169F3" w:rsidP="00B93C8D">
            <w:r>
              <w:t>1. Educate/re-educate staff on the use of comparative charting tool.</w:t>
            </w:r>
          </w:p>
        </w:tc>
        <w:tc>
          <w:tcPr>
            <w:tcW w:w="900" w:type="dxa"/>
          </w:tcPr>
          <w:p w14:paraId="3817BF78" w14:textId="77777777" w:rsidR="003169F3" w:rsidRPr="00FA4E11" w:rsidRDefault="003169F3" w:rsidP="00B93C8D">
            <w:pPr>
              <w:rPr>
                <w:sz w:val="18"/>
                <w:szCs w:val="18"/>
              </w:rPr>
            </w:pPr>
            <w:r>
              <w:rPr>
                <w:sz w:val="18"/>
                <w:szCs w:val="18"/>
              </w:rPr>
              <w:t>6/3/21</w:t>
            </w:r>
          </w:p>
        </w:tc>
        <w:tc>
          <w:tcPr>
            <w:tcW w:w="900" w:type="dxa"/>
          </w:tcPr>
          <w:p w14:paraId="0219409B" w14:textId="77777777" w:rsidR="003169F3" w:rsidRPr="003E27AA" w:rsidRDefault="003169F3" w:rsidP="00B93C8D">
            <w:pPr>
              <w:rPr>
                <w:sz w:val="18"/>
                <w:szCs w:val="18"/>
              </w:rPr>
            </w:pPr>
            <w:r>
              <w:rPr>
                <w:sz w:val="18"/>
                <w:szCs w:val="18"/>
              </w:rPr>
              <w:t>6/3/21</w:t>
            </w:r>
          </w:p>
        </w:tc>
        <w:tc>
          <w:tcPr>
            <w:tcW w:w="2304" w:type="dxa"/>
          </w:tcPr>
          <w:p w14:paraId="1DD01DE7" w14:textId="77777777" w:rsidR="003169F3" w:rsidRPr="00C05AED" w:rsidRDefault="003169F3" w:rsidP="00B93C8D">
            <w:r>
              <w:t>CCM, Project Director</w:t>
            </w:r>
          </w:p>
        </w:tc>
        <w:tc>
          <w:tcPr>
            <w:tcW w:w="2826" w:type="dxa"/>
          </w:tcPr>
          <w:p w14:paraId="5417E51C" w14:textId="77777777" w:rsidR="003169F3" w:rsidRPr="00E45C07" w:rsidRDefault="003169F3" w:rsidP="00B93C8D">
            <w:pPr>
              <w:pStyle w:val="Heading3"/>
              <w:numPr>
                <w:ilvl w:val="0"/>
                <w:numId w:val="0"/>
              </w:numPr>
              <w:rPr>
                <w:rFonts w:ascii="Times New Roman" w:hAnsi="Times New Roman"/>
                <w:b w:val="0"/>
                <w:sz w:val="20"/>
                <w:szCs w:val="20"/>
              </w:rPr>
            </w:pPr>
            <w:r>
              <w:rPr>
                <w:rFonts w:ascii="Times New Roman" w:hAnsi="Times New Roman"/>
                <w:b w:val="0"/>
                <w:sz w:val="20"/>
                <w:szCs w:val="20"/>
              </w:rPr>
              <w:t xml:space="preserve">Education to be completed on 6/03/21 with Zoom sessions for all participating nursing team members. </w:t>
            </w:r>
          </w:p>
        </w:tc>
      </w:tr>
      <w:tr w:rsidR="003169F3" w:rsidRPr="00C05AED" w14:paraId="72E41D0C" w14:textId="77777777" w:rsidTr="00B93C8D">
        <w:trPr>
          <w:cantSplit/>
          <w:trHeight w:val="459"/>
        </w:trPr>
        <w:tc>
          <w:tcPr>
            <w:tcW w:w="2880" w:type="dxa"/>
          </w:tcPr>
          <w:p w14:paraId="7FEE35D5" w14:textId="77777777" w:rsidR="003169F3" w:rsidRPr="00C9426E" w:rsidRDefault="003169F3" w:rsidP="00B93C8D">
            <w:r>
              <w:rPr>
                <w:b/>
              </w:rPr>
              <w:lastRenderedPageBreak/>
              <w:t xml:space="preserve">2. </w:t>
            </w:r>
            <w:r>
              <w:t>Intense review will occur x 4 weeks to measure compliance. Modifications to plan and review intensity will be adjusted based on results.</w:t>
            </w:r>
          </w:p>
          <w:p w14:paraId="70943100" w14:textId="77777777" w:rsidR="003169F3" w:rsidRPr="00C9426E" w:rsidRDefault="003169F3" w:rsidP="00B93C8D">
            <w:pPr>
              <w:framePr w:hSpace="180" w:wrap="around" w:hAnchor="margin" w:xAlign="center" w:y="405"/>
              <w:ind w:left="1080"/>
            </w:pPr>
          </w:p>
          <w:p w14:paraId="0028BA53" w14:textId="77777777" w:rsidR="003169F3" w:rsidRDefault="003169F3" w:rsidP="00B93C8D">
            <w:pPr>
              <w:ind w:left="360"/>
              <w:rPr>
                <w:color w:val="1F497D"/>
              </w:rPr>
            </w:pPr>
          </w:p>
          <w:p w14:paraId="3580B63A" w14:textId="77777777" w:rsidR="003169F3" w:rsidRDefault="003169F3" w:rsidP="00B93C8D">
            <w:pPr>
              <w:pStyle w:val="Heading2"/>
              <w:numPr>
                <w:ilvl w:val="0"/>
                <w:numId w:val="0"/>
              </w:numPr>
              <w:jc w:val="left"/>
              <w:rPr>
                <w:b w:val="0"/>
              </w:rPr>
            </w:pPr>
          </w:p>
        </w:tc>
        <w:tc>
          <w:tcPr>
            <w:tcW w:w="900" w:type="dxa"/>
          </w:tcPr>
          <w:p w14:paraId="25DBB221" w14:textId="77777777" w:rsidR="003169F3" w:rsidRDefault="003169F3" w:rsidP="00B93C8D">
            <w:pPr>
              <w:rPr>
                <w:sz w:val="18"/>
                <w:szCs w:val="18"/>
              </w:rPr>
            </w:pPr>
            <w:r>
              <w:rPr>
                <w:sz w:val="18"/>
                <w:szCs w:val="18"/>
              </w:rPr>
              <w:t>6/3/21</w:t>
            </w:r>
          </w:p>
        </w:tc>
        <w:tc>
          <w:tcPr>
            <w:tcW w:w="900" w:type="dxa"/>
          </w:tcPr>
          <w:p w14:paraId="784D62CB" w14:textId="77777777" w:rsidR="003169F3" w:rsidRDefault="003169F3" w:rsidP="00B93C8D">
            <w:pPr>
              <w:rPr>
                <w:sz w:val="18"/>
                <w:szCs w:val="18"/>
              </w:rPr>
            </w:pPr>
            <w:r>
              <w:rPr>
                <w:sz w:val="18"/>
                <w:szCs w:val="18"/>
              </w:rPr>
              <w:t>7/3/21</w:t>
            </w:r>
          </w:p>
        </w:tc>
        <w:tc>
          <w:tcPr>
            <w:tcW w:w="2304" w:type="dxa"/>
          </w:tcPr>
          <w:p w14:paraId="4BD3F889" w14:textId="77777777" w:rsidR="003169F3" w:rsidRPr="00C05AED" w:rsidRDefault="003169F3" w:rsidP="00B93C8D">
            <w:r>
              <w:t xml:space="preserve">Project Director </w:t>
            </w:r>
          </w:p>
          <w:p w14:paraId="1DF2841A" w14:textId="77777777" w:rsidR="003169F3" w:rsidRPr="00C05AED" w:rsidRDefault="003169F3" w:rsidP="00B93C8D"/>
        </w:tc>
        <w:tc>
          <w:tcPr>
            <w:tcW w:w="2826" w:type="dxa"/>
          </w:tcPr>
          <w:p w14:paraId="7BC2953C" w14:textId="77777777" w:rsidR="003169F3" w:rsidRPr="00C05AED" w:rsidRDefault="003169F3" w:rsidP="00B93C8D">
            <w:r>
              <w:t>Weekly data collection starting TBD with submission of data to project director for analysis.</w:t>
            </w:r>
          </w:p>
        </w:tc>
      </w:tr>
      <w:tr w:rsidR="003169F3" w:rsidRPr="00C05AED" w14:paraId="27388561" w14:textId="77777777" w:rsidTr="00B93C8D">
        <w:trPr>
          <w:cantSplit/>
          <w:trHeight w:val="459"/>
        </w:trPr>
        <w:tc>
          <w:tcPr>
            <w:tcW w:w="2880" w:type="dxa"/>
          </w:tcPr>
          <w:p w14:paraId="343B581C" w14:textId="77777777" w:rsidR="003169F3" w:rsidRPr="00A13E63" w:rsidRDefault="003169F3" w:rsidP="00B93C8D"/>
        </w:tc>
        <w:tc>
          <w:tcPr>
            <w:tcW w:w="900" w:type="dxa"/>
          </w:tcPr>
          <w:p w14:paraId="63B002A9" w14:textId="77777777" w:rsidR="003169F3" w:rsidRPr="00E3688A" w:rsidRDefault="003169F3" w:rsidP="00B93C8D"/>
        </w:tc>
        <w:tc>
          <w:tcPr>
            <w:tcW w:w="900" w:type="dxa"/>
          </w:tcPr>
          <w:p w14:paraId="7262FB16" w14:textId="77777777" w:rsidR="003169F3" w:rsidRPr="00E3688A" w:rsidRDefault="003169F3" w:rsidP="00B93C8D"/>
        </w:tc>
        <w:tc>
          <w:tcPr>
            <w:tcW w:w="2304" w:type="dxa"/>
          </w:tcPr>
          <w:p w14:paraId="5A477832" w14:textId="77777777" w:rsidR="003169F3" w:rsidRPr="00E3688A" w:rsidRDefault="003169F3" w:rsidP="00B93C8D"/>
        </w:tc>
        <w:tc>
          <w:tcPr>
            <w:tcW w:w="2826" w:type="dxa"/>
          </w:tcPr>
          <w:p w14:paraId="02DB0417" w14:textId="77777777" w:rsidR="003169F3" w:rsidRPr="00E3688A" w:rsidRDefault="003169F3" w:rsidP="00B93C8D"/>
        </w:tc>
      </w:tr>
      <w:tr w:rsidR="003169F3" w:rsidRPr="00C05AED" w14:paraId="1E57170D" w14:textId="77777777" w:rsidTr="00B93C8D">
        <w:trPr>
          <w:cantSplit/>
        </w:trPr>
        <w:tc>
          <w:tcPr>
            <w:tcW w:w="9810" w:type="dxa"/>
            <w:gridSpan w:val="5"/>
          </w:tcPr>
          <w:p w14:paraId="3E61955C" w14:textId="77777777" w:rsidR="003169F3" w:rsidRPr="00E3688A" w:rsidRDefault="003169F3" w:rsidP="003169F3">
            <w:pPr>
              <w:numPr>
                <w:ilvl w:val="0"/>
                <w:numId w:val="7"/>
              </w:numPr>
              <w:tabs>
                <w:tab w:val="num" w:pos="360"/>
              </w:tabs>
              <w:spacing w:after="0" w:line="240" w:lineRule="auto"/>
              <w:rPr>
                <w:b/>
              </w:rPr>
            </w:pPr>
            <w:r w:rsidRPr="00C05AED">
              <w:br w:type="page"/>
            </w:r>
            <w:r w:rsidRPr="00E3688A">
              <w:rPr>
                <w:b/>
              </w:rPr>
              <w:t>Evaluation:</w:t>
            </w:r>
          </w:p>
          <w:p w14:paraId="40ABC0F7" w14:textId="77777777" w:rsidR="003169F3" w:rsidRPr="00E3688A" w:rsidRDefault="003169F3" w:rsidP="003169F3">
            <w:pPr>
              <w:numPr>
                <w:ilvl w:val="0"/>
                <w:numId w:val="8"/>
              </w:numPr>
              <w:spacing w:after="0" w:line="240" w:lineRule="auto"/>
              <w:rPr>
                <w:b/>
              </w:rPr>
            </w:pPr>
            <w:r w:rsidRPr="00E3688A">
              <w:rPr>
                <w:b/>
              </w:rPr>
              <w:t xml:space="preserve">Review of Plan:   </w:t>
            </w:r>
            <w:r>
              <w:rPr>
                <w:b/>
              </w:rPr>
              <w:t>End of Intervention Review</w:t>
            </w:r>
          </w:p>
          <w:p w14:paraId="181695B4" w14:textId="77777777" w:rsidR="003169F3" w:rsidRPr="00E3688A" w:rsidRDefault="003169F3" w:rsidP="00B93C8D">
            <w:pPr>
              <w:ind w:left="720"/>
              <w:rPr>
                <w:b/>
              </w:rPr>
            </w:pPr>
            <w:r w:rsidRPr="00E3688A">
              <w:rPr>
                <w:b/>
              </w:rPr>
              <w:t>Responsible person(s):</w:t>
            </w:r>
            <w:r w:rsidRPr="00E3688A">
              <w:rPr>
                <w:u w:val="single"/>
              </w:rPr>
              <w:t xml:space="preserve">  </w:t>
            </w:r>
            <w:r>
              <w:rPr>
                <w:u w:val="single"/>
              </w:rPr>
              <w:t>QA /Educator; CCM; Project Director</w:t>
            </w:r>
          </w:p>
          <w:p w14:paraId="3579E94B" w14:textId="77777777" w:rsidR="003169F3" w:rsidRPr="00730FA8" w:rsidRDefault="003169F3" w:rsidP="003169F3">
            <w:pPr>
              <w:numPr>
                <w:ilvl w:val="0"/>
                <w:numId w:val="8"/>
              </w:numPr>
              <w:spacing w:after="0" w:line="240" w:lineRule="auto"/>
              <w:rPr>
                <w:b/>
              </w:rPr>
            </w:pPr>
            <w:r w:rsidRPr="00730FA8">
              <w:rPr>
                <w:b/>
              </w:rPr>
              <w:t>Monitoring Activities:</w:t>
            </w:r>
            <w:r w:rsidRPr="00E3688A">
              <w:t xml:space="preserve"> </w:t>
            </w:r>
            <w:r>
              <w:t xml:space="preserve">Clinical record reviews x 4 weeks to correct problem.  </w:t>
            </w:r>
          </w:p>
          <w:p w14:paraId="20F79FFD" w14:textId="77777777" w:rsidR="003169F3" w:rsidRPr="00E3688A" w:rsidRDefault="003169F3" w:rsidP="00B93C8D">
            <w:pPr>
              <w:ind w:left="720"/>
              <w:rPr>
                <w:b/>
              </w:rPr>
            </w:pPr>
            <w:r w:rsidRPr="00E3688A">
              <w:t xml:space="preserve">   </w:t>
            </w:r>
            <w:r w:rsidRPr="00E3688A">
              <w:rPr>
                <w:b/>
              </w:rPr>
              <w:t xml:space="preserve">Date Completed:   </w:t>
            </w:r>
            <w:r>
              <w:rPr>
                <w:b/>
              </w:rPr>
              <w:t>Plan July 3, 2021</w:t>
            </w:r>
          </w:p>
          <w:p w14:paraId="56C17A29" w14:textId="77777777" w:rsidR="003169F3" w:rsidRPr="00E3688A" w:rsidRDefault="003169F3" w:rsidP="00B93C8D">
            <w:pPr>
              <w:ind w:left="720"/>
              <w:rPr>
                <w:b/>
              </w:rPr>
            </w:pPr>
            <w:r w:rsidRPr="00E3688A">
              <w:rPr>
                <w:b/>
              </w:rPr>
              <w:t xml:space="preserve">   Response:      </w:t>
            </w:r>
            <w:r>
              <w:rPr>
                <w:b/>
              </w:rPr>
              <w:t>Successful intervention, 33% increase in comparative charting in free text areas</w:t>
            </w:r>
          </w:p>
          <w:p w14:paraId="57785B26" w14:textId="77777777" w:rsidR="003169F3" w:rsidRPr="00E3688A" w:rsidRDefault="003169F3" w:rsidP="00B93C8D">
            <w:pPr>
              <w:ind w:left="720"/>
              <w:rPr>
                <w:b/>
              </w:rPr>
            </w:pPr>
          </w:p>
          <w:p w14:paraId="3F4D9BFE" w14:textId="77777777" w:rsidR="003169F3" w:rsidRPr="00E3688A" w:rsidRDefault="003169F3" w:rsidP="00B93C8D">
            <w:pPr>
              <w:ind w:left="720"/>
              <w:rPr>
                <w:b/>
              </w:rPr>
            </w:pPr>
            <w:r w:rsidRPr="00E3688A">
              <w:rPr>
                <w:b/>
              </w:rPr>
              <w:t>Respectfully submitted,</w:t>
            </w:r>
          </w:p>
          <w:p w14:paraId="1F663B4A" w14:textId="77777777" w:rsidR="003169F3" w:rsidRPr="00C05AED" w:rsidRDefault="003169F3" w:rsidP="00B93C8D">
            <w:pPr>
              <w:ind w:left="720"/>
            </w:pPr>
            <w:r>
              <w:rPr>
                <w:b/>
              </w:rPr>
              <w:t xml:space="preserve">Akisha Clark, Doctoral Candidate </w:t>
            </w:r>
          </w:p>
          <w:p w14:paraId="2FFD3B75" w14:textId="77777777" w:rsidR="003169F3" w:rsidRPr="00C05AED" w:rsidRDefault="003169F3" w:rsidP="00B93C8D">
            <w:pPr>
              <w:ind w:left="720"/>
            </w:pPr>
          </w:p>
          <w:p w14:paraId="20DECC7A" w14:textId="77777777" w:rsidR="003169F3" w:rsidRPr="00C05AED" w:rsidRDefault="003169F3" w:rsidP="00B93C8D">
            <w:pPr>
              <w:ind w:left="720"/>
            </w:pPr>
          </w:p>
        </w:tc>
      </w:tr>
      <w:tr w:rsidR="003169F3" w:rsidRPr="00C05AED" w14:paraId="633BB523" w14:textId="77777777" w:rsidTr="00B93C8D">
        <w:trPr>
          <w:cantSplit/>
        </w:trPr>
        <w:tc>
          <w:tcPr>
            <w:tcW w:w="9810" w:type="dxa"/>
            <w:gridSpan w:val="5"/>
          </w:tcPr>
          <w:p w14:paraId="0E1C0014" w14:textId="77777777" w:rsidR="003169F3" w:rsidRPr="00C05AED" w:rsidRDefault="003169F3" w:rsidP="00B93C8D">
            <w:pPr>
              <w:ind w:left="720"/>
              <w:rPr>
                <w:b/>
              </w:rPr>
            </w:pPr>
            <w:r w:rsidRPr="00C05AED">
              <w:t xml:space="preserve">   </w:t>
            </w:r>
          </w:p>
        </w:tc>
      </w:tr>
    </w:tbl>
    <w:p w14:paraId="04A0F090" w14:textId="77777777" w:rsidR="003169F3" w:rsidRPr="00C05AED" w:rsidRDefault="003169F3" w:rsidP="003169F3"/>
    <w:p w14:paraId="03C83372" w14:textId="77777777" w:rsidR="003169F3" w:rsidRPr="00C03724" w:rsidRDefault="003169F3" w:rsidP="000C0BF1">
      <w:pPr>
        <w:rPr>
          <w:rFonts w:ascii="Times New Roman" w:hAnsi="Times New Roman" w:cs="Times New Roman"/>
          <w:sz w:val="24"/>
          <w:szCs w:val="24"/>
        </w:rPr>
      </w:pPr>
    </w:p>
    <w:p w14:paraId="791402B6" w14:textId="77777777" w:rsidR="003169F3" w:rsidRDefault="003169F3" w:rsidP="000C0BF1">
      <w:pPr>
        <w:rPr>
          <w:rFonts w:ascii="Times New Roman" w:hAnsi="Times New Roman" w:cs="Times New Roman"/>
          <w:b/>
          <w:bCs/>
          <w:sz w:val="24"/>
          <w:szCs w:val="24"/>
        </w:rPr>
      </w:pPr>
    </w:p>
    <w:p w14:paraId="45BBADA4" w14:textId="77777777" w:rsidR="003169F3" w:rsidRDefault="003169F3" w:rsidP="000C0BF1">
      <w:pPr>
        <w:rPr>
          <w:rFonts w:ascii="Times New Roman" w:hAnsi="Times New Roman" w:cs="Times New Roman"/>
          <w:b/>
          <w:bCs/>
          <w:sz w:val="24"/>
          <w:szCs w:val="24"/>
        </w:rPr>
      </w:pPr>
    </w:p>
    <w:p w14:paraId="692ADAB4" w14:textId="77777777" w:rsidR="003169F3" w:rsidRDefault="003169F3" w:rsidP="000C0BF1">
      <w:pPr>
        <w:rPr>
          <w:rFonts w:ascii="Times New Roman" w:hAnsi="Times New Roman" w:cs="Times New Roman"/>
          <w:b/>
          <w:bCs/>
          <w:sz w:val="24"/>
          <w:szCs w:val="24"/>
        </w:rPr>
      </w:pPr>
    </w:p>
    <w:p w14:paraId="404DB963" w14:textId="77777777" w:rsidR="003169F3" w:rsidRDefault="003169F3" w:rsidP="000C0BF1">
      <w:pPr>
        <w:rPr>
          <w:rFonts w:ascii="Times New Roman" w:hAnsi="Times New Roman" w:cs="Times New Roman"/>
          <w:b/>
          <w:bCs/>
          <w:sz w:val="24"/>
          <w:szCs w:val="24"/>
        </w:rPr>
      </w:pPr>
    </w:p>
    <w:p w14:paraId="74B8B10D" w14:textId="77777777" w:rsidR="003169F3" w:rsidRDefault="003169F3" w:rsidP="000C0BF1">
      <w:pPr>
        <w:rPr>
          <w:rFonts w:ascii="Times New Roman" w:hAnsi="Times New Roman" w:cs="Times New Roman"/>
          <w:b/>
          <w:bCs/>
          <w:sz w:val="24"/>
          <w:szCs w:val="24"/>
        </w:rPr>
      </w:pPr>
    </w:p>
    <w:p w14:paraId="32D34B7F" w14:textId="77777777" w:rsidR="003169F3" w:rsidRDefault="003169F3" w:rsidP="000C0BF1">
      <w:pPr>
        <w:rPr>
          <w:rFonts w:ascii="Times New Roman" w:hAnsi="Times New Roman" w:cs="Times New Roman"/>
          <w:b/>
          <w:bCs/>
          <w:sz w:val="24"/>
          <w:szCs w:val="24"/>
        </w:rPr>
      </w:pPr>
    </w:p>
    <w:p w14:paraId="09A348D4" w14:textId="77777777" w:rsidR="003169F3" w:rsidRDefault="003169F3" w:rsidP="000C0BF1">
      <w:pPr>
        <w:rPr>
          <w:rFonts w:ascii="Times New Roman" w:hAnsi="Times New Roman" w:cs="Times New Roman"/>
          <w:b/>
          <w:bCs/>
          <w:sz w:val="24"/>
          <w:szCs w:val="24"/>
        </w:rPr>
      </w:pPr>
    </w:p>
    <w:p w14:paraId="688CDDCA" w14:textId="77777777" w:rsidR="003169F3" w:rsidRDefault="003169F3" w:rsidP="000C0BF1">
      <w:pPr>
        <w:rPr>
          <w:rFonts w:ascii="Times New Roman" w:hAnsi="Times New Roman" w:cs="Times New Roman"/>
          <w:b/>
          <w:bCs/>
          <w:sz w:val="24"/>
          <w:szCs w:val="24"/>
        </w:rPr>
      </w:pPr>
    </w:p>
    <w:p w14:paraId="4C0C1A6B" w14:textId="77777777" w:rsidR="003169F3" w:rsidRDefault="003169F3" w:rsidP="000C0BF1">
      <w:pPr>
        <w:rPr>
          <w:rFonts w:ascii="Times New Roman" w:hAnsi="Times New Roman" w:cs="Times New Roman"/>
          <w:b/>
          <w:bCs/>
          <w:sz w:val="24"/>
          <w:szCs w:val="24"/>
        </w:rPr>
      </w:pPr>
    </w:p>
    <w:p w14:paraId="1FF338D9" w14:textId="22CDCBB1" w:rsidR="003169F3" w:rsidRPr="00751358" w:rsidRDefault="003169F3"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lastRenderedPageBreak/>
        <w:t>Appendix G</w:t>
      </w:r>
    </w:p>
    <w:p w14:paraId="14FA70F7" w14:textId="77777777" w:rsidR="00751358" w:rsidRDefault="00BB07A4"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t>Comparative Charting Tool</w:t>
      </w:r>
      <w:r>
        <w:rPr>
          <w:rFonts w:ascii="Times New Roman" w:hAnsi="Times New Roman" w:cs="Times New Roman"/>
          <w:b/>
          <w:bCs/>
          <w:sz w:val="24"/>
          <w:szCs w:val="24"/>
        </w:rPr>
        <w:t xml:space="preserve"> </w:t>
      </w:r>
    </w:p>
    <w:p w14:paraId="0A1F9DEC" w14:textId="6FC934C6" w:rsidR="000C0BF1" w:rsidRDefault="00A55B7C" w:rsidP="007513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4118D" wp14:editId="36426778">
            <wp:extent cx="533400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334000" cy="3609975"/>
                    </a:xfrm>
                    <a:prstGeom prst="rect">
                      <a:avLst/>
                    </a:prstGeom>
                  </pic:spPr>
                </pic:pic>
              </a:graphicData>
            </a:graphic>
          </wp:inline>
        </w:drawing>
      </w:r>
    </w:p>
    <w:p w14:paraId="2472BED5" w14:textId="77777777" w:rsidR="00D5688E" w:rsidRDefault="00D5688E" w:rsidP="000C0BF1">
      <w:pPr>
        <w:rPr>
          <w:rFonts w:ascii="Times New Roman" w:hAnsi="Times New Roman" w:cs="Times New Roman"/>
          <w:b/>
          <w:bCs/>
          <w:sz w:val="24"/>
          <w:szCs w:val="24"/>
        </w:rPr>
      </w:pPr>
    </w:p>
    <w:p w14:paraId="72525B5D" w14:textId="346CFB31" w:rsidR="00A55B7C" w:rsidRDefault="00A55B7C" w:rsidP="000C0BF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ED5D58" wp14:editId="335E75E2">
            <wp:extent cx="5124450" cy="341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5124450" cy="3419475"/>
                    </a:xfrm>
                    <a:prstGeom prst="rect">
                      <a:avLst/>
                    </a:prstGeom>
                  </pic:spPr>
                </pic:pic>
              </a:graphicData>
            </a:graphic>
          </wp:inline>
        </w:drawing>
      </w:r>
    </w:p>
    <w:p w14:paraId="44FB5CF3" w14:textId="77777777" w:rsidR="00A55B7C" w:rsidRDefault="00A55B7C" w:rsidP="000C0BF1">
      <w:pPr>
        <w:rPr>
          <w:rFonts w:ascii="Times New Roman" w:hAnsi="Times New Roman" w:cs="Times New Roman"/>
          <w:sz w:val="24"/>
          <w:szCs w:val="24"/>
        </w:rPr>
      </w:pPr>
    </w:p>
    <w:p w14:paraId="60B7BEDE" w14:textId="06AAD995" w:rsidR="00246677" w:rsidRPr="00751358" w:rsidRDefault="00215641"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t xml:space="preserve">Appendix </w:t>
      </w:r>
      <w:r w:rsidR="003169F3" w:rsidRPr="00751358">
        <w:rPr>
          <w:rFonts w:ascii="Times New Roman" w:hAnsi="Times New Roman" w:cs="Times New Roman"/>
          <w:b/>
          <w:bCs/>
          <w:sz w:val="24"/>
          <w:szCs w:val="24"/>
        </w:rPr>
        <w:t>H</w:t>
      </w:r>
    </w:p>
    <w:p w14:paraId="080B6615" w14:textId="042233C7" w:rsidR="00D5688E" w:rsidRDefault="00215641" w:rsidP="00751358">
      <w:pPr>
        <w:jc w:val="center"/>
        <w:rPr>
          <w:rFonts w:ascii="Times New Roman" w:hAnsi="Times New Roman" w:cs="Times New Roman"/>
          <w:b/>
          <w:bCs/>
          <w:sz w:val="24"/>
          <w:szCs w:val="24"/>
        </w:rPr>
      </w:pPr>
      <w:r>
        <w:rPr>
          <w:rFonts w:ascii="Times New Roman" w:hAnsi="Times New Roman" w:cs="Times New Roman"/>
          <w:b/>
          <w:bCs/>
          <w:sz w:val="24"/>
          <w:szCs w:val="24"/>
        </w:rPr>
        <w:t>Chart Audit tool</w:t>
      </w:r>
    </w:p>
    <w:p w14:paraId="2F2906B3" w14:textId="314BC0AC" w:rsidR="00246677" w:rsidRDefault="00246677" w:rsidP="000C0BF1">
      <w:pPr>
        <w:rPr>
          <w:rFonts w:ascii="Times New Roman" w:hAnsi="Times New Roman" w:cs="Times New Roman"/>
          <w:b/>
          <w:bCs/>
          <w:sz w:val="24"/>
          <w:szCs w:val="24"/>
        </w:rPr>
      </w:pPr>
      <w:r w:rsidRPr="00246677">
        <w:rPr>
          <w:noProof/>
        </w:rPr>
        <w:drawing>
          <wp:inline distT="0" distB="0" distL="0" distR="0" wp14:anchorId="422B566F" wp14:editId="18BECBF7">
            <wp:extent cx="5943600" cy="39566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956685"/>
                    </a:xfrm>
                    <a:prstGeom prst="rect">
                      <a:avLst/>
                    </a:prstGeom>
                  </pic:spPr>
                </pic:pic>
              </a:graphicData>
            </a:graphic>
          </wp:inline>
        </w:drawing>
      </w:r>
    </w:p>
    <w:p w14:paraId="17B8CE8B" w14:textId="27D85FFF" w:rsidR="00246677" w:rsidRDefault="00246677" w:rsidP="000C0BF1">
      <w:pPr>
        <w:rPr>
          <w:rFonts w:ascii="Times New Roman" w:hAnsi="Times New Roman" w:cs="Times New Roman"/>
          <w:b/>
          <w:bCs/>
          <w:sz w:val="24"/>
          <w:szCs w:val="24"/>
        </w:rPr>
      </w:pPr>
    </w:p>
    <w:p w14:paraId="32E787A3" w14:textId="77777777" w:rsidR="00246677" w:rsidRDefault="00246677" w:rsidP="000C0BF1">
      <w:pPr>
        <w:rPr>
          <w:rFonts w:ascii="Times New Roman" w:hAnsi="Times New Roman" w:cs="Times New Roman"/>
          <w:b/>
          <w:bCs/>
          <w:sz w:val="24"/>
          <w:szCs w:val="24"/>
        </w:rPr>
      </w:pPr>
    </w:p>
    <w:p w14:paraId="2FE5CC88" w14:textId="77777777" w:rsidR="00246677" w:rsidRDefault="00246677" w:rsidP="00683B8E">
      <w:pPr>
        <w:rPr>
          <w:rFonts w:ascii="Times New Roman" w:hAnsi="Times New Roman" w:cs="Times New Roman"/>
          <w:b/>
          <w:bCs/>
          <w:sz w:val="24"/>
          <w:szCs w:val="24"/>
        </w:rPr>
      </w:pPr>
    </w:p>
    <w:p w14:paraId="5B13A7A5" w14:textId="77777777" w:rsidR="00246677" w:rsidRDefault="00246677" w:rsidP="00683B8E">
      <w:pPr>
        <w:rPr>
          <w:rFonts w:ascii="Times New Roman" w:hAnsi="Times New Roman" w:cs="Times New Roman"/>
          <w:b/>
          <w:bCs/>
          <w:sz w:val="24"/>
          <w:szCs w:val="24"/>
        </w:rPr>
      </w:pPr>
    </w:p>
    <w:p w14:paraId="2B78B804" w14:textId="77777777" w:rsidR="00246677" w:rsidRDefault="00246677" w:rsidP="00683B8E">
      <w:pPr>
        <w:rPr>
          <w:rFonts w:ascii="Times New Roman" w:hAnsi="Times New Roman" w:cs="Times New Roman"/>
          <w:b/>
          <w:bCs/>
          <w:sz w:val="24"/>
          <w:szCs w:val="24"/>
        </w:rPr>
      </w:pPr>
    </w:p>
    <w:p w14:paraId="767C9BA0" w14:textId="77777777" w:rsidR="00246677" w:rsidRDefault="00246677" w:rsidP="00683B8E">
      <w:pPr>
        <w:rPr>
          <w:rFonts w:ascii="Times New Roman" w:hAnsi="Times New Roman" w:cs="Times New Roman"/>
          <w:b/>
          <w:bCs/>
          <w:sz w:val="24"/>
          <w:szCs w:val="24"/>
        </w:rPr>
      </w:pPr>
    </w:p>
    <w:p w14:paraId="1C5116A6" w14:textId="77777777" w:rsidR="00246677" w:rsidRDefault="00246677" w:rsidP="00683B8E">
      <w:pPr>
        <w:rPr>
          <w:rFonts w:ascii="Times New Roman" w:hAnsi="Times New Roman" w:cs="Times New Roman"/>
          <w:b/>
          <w:bCs/>
          <w:sz w:val="24"/>
          <w:szCs w:val="24"/>
        </w:rPr>
      </w:pPr>
    </w:p>
    <w:p w14:paraId="11AD7340" w14:textId="77777777" w:rsidR="00246677" w:rsidRDefault="00246677" w:rsidP="00683B8E">
      <w:pPr>
        <w:rPr>
          <w:rFonts w:ascii="Times New Roman" w:hAnsi="Times New Roman" w:cs="Times New Roman"/>
          <w:b/>
          <w:bCs/>
          <w:sz w:val="24"/>
          <w:szCs w:val="24"/>
        </w:rPr>
      </w:pPr>
    </w:p>
    <w:p w14:paraId="7D709CF2" w14:textId="77777777" w:rsidR="00246677" w:rsidRDefault="00246677" w:rsidP="00683B8E">
      <w:pPr>
        <w:rPr>
          <w:rFonts w:ascii="Times New Roman" w:hAnsi="Times New Roman" w:cs="Times New Roman"/>
          <w:b/>
          <w:bCs/>
          <w:sz w:val="24"/>
          <w:szCs w:val="24"/>
        </w:rPr>
      </w:pPr>
    </w:p>
    <w:p w14:paraId="50270656" w14:textId="77777777" w:rsidR="00246677" w:rsidRDefault="00246677" w:rsidP="00683B8E">
      <w:pPr>
        <w:rPr>
          <w:rFonts w:ascii="Times New Roman" w:hAnsi="Times New Roman" w:cs="Times New Roman"/>
          <w:b/>
          <w:bCs/>
          <w:sz w:val="24"/>
          <w:szCs w:val="24"/>
        </w:rPr>
      </w:pPr>
    </w:p>
    <w:p w14:paraId="7CF0FD27" w14:textId="77777777" w:rsidR="00246677" w:rsidRDefault="00246677" w:rsidP="00683B8E">
      <w:pPr>
        <w:rPr>
          <w:rFonts w:ascii="Times New Roman" w:hAnsi="Times New Roman" w:cs="Times New Roman"/>
          <w:b/>
          <w:bCs/>
          <w:sz w:val="24"/>
          <w:szCs w:val="24"/>
        </w:rPr>
      </w:pPr>
    </w:p>
    <w:p w14:paraId="2C89FE3E" w14:textId="77777777" w:rsidR="00A55B7C" w:rsidRPr="00751358" w:rsidRDefault="00A55B7C" w:rsidP="00751358">
      <w:pPr>
        <w:jc w:val="center"/>
        <w:rPr>
          <w:rFonts w:ascii="Times New Roman" w:hAnsi="Times New Roman" w:cs="Times New Roman"/>
          <w:b/>
          <w:bCs/>
          <w:sz w:val="24"/>
          <w:szCs w:val="24"/>
        </w:rPr>
      </w:pPr>
    </w:p>
    <w:p w14:paraId="6B766689" w14:textId="146FA78F" w:rsidR="00C03724" w:rsidRPr="00751358" w:rsidRDefault="00C03724"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t xml:space="preserve">Appendix </w:t>
      </w:r>
      <w:r w:rsidR="003169F3" w:rsidRPr="00751358">
        <w:rPr>
          <w:rFonts w:ascii="Times New Roman" w:hAnsi="Times New Roman" w:cs="Times New Roman"/>
          <w:b/>
          <w:bCs/>
          <w:sz w:val="24"/>
          <w:szCs w:val="24"/>
        </w:rPr>
        <w:t>I</w:t>
      </w:r>
    </w:p>
    <w:p w14:paraId="1218D3BF" w14:textId="5AB16319" w:rsidR="00C03724" w:rsidRPr="00751358" w:rsidRDefault="00C03724" w:rsidP="00751358">
      <w:pPr>
        <w:jc w:val="center"/>
        <w:rPr>
          <w:rFonts w:ascii="Times New Roman" w:hAnsi="Times New Roman" w:cs="Times New Roman"/>
          <w:b/>
          <w:bCs/>
          <w:sz w:val="24"/>
          <w:szCs w:val="24"/>
        </w:rPr>
      </w:pPr>
      <w:r w:rsidRPr="00751358">
        <w:rPr>
          <w:rFonts w:ascii="Times New Roman" w:hAnsi="Times New Roman" w:cs="Times New Roman"/>
          <w:b/>
          <w:bCs/>
          <w:sz w:val="24"/>
          <w:szCs w:val="24"/>
        </w:rPr>
        <w:t>Pre-Survey</w:t>
      </w:r>
      <w:r w:rsidR="002F669F" w:rsidRPr="00751358">
        <w:rPr>
          <w:rFonts w:ascii="Times New Roman" w:hAnsi="Times New Roman" w:cs="Times New Roman"/>
          <w:b/>
          <w:bCs/>
          <w:sz w:val="24"/>
          <w:szCs w:val="24"/>
        </w:rPr>
        <w:t>/Post Survey</w:t>
      </w:r>
    </w:p>
    <w:p w14:paraId="5D800B8B" w14:textId="77777777" w:rsidR="00C03724" w:rsidRPr="00C03724" w:rsidRDefault="00C03724" w:rsidP="00C03724">
      <w:pPr>
        <w:numPr>
          <w:ilvl w:val="0"/>
          <w:numId w:val="11"/>
        </w:numPr>
        <w:rPr>
          <w:rFonts w:ascii="Times New Roman" w:hAnsi="Times New Roman" w:cs="Times New Roman"/>
          <w:sz w:val="24"/>
          <w:szCs w:val="24"/>
        </w:rPr>
      </w:pPr>
      <w:r w:rsidRPr="00C03724">
        <w:rPr>
          <w:rFonts w:ascii="Times New Roman" w:hAnsi="Times New Roman" w:cs="Times New Roman"/>
          <w:sz w:val="24"/>
          <w:szCs w:val="24"/>
        </w:rPr>
        <w:t>I feel charting reduces the amount of time I have for patient care</w:t>
      </w:r>
    </w:p>
    <w:p w14:paraId="1447C670"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Never</w:t>
      </w:r>
    </w:p>
    <w:p w14:paraId="20948298"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Rarely</w:t>
      </w:r>
    </w:p>
    <w:p w14:paraId="7C62B4C4"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Sometimes</w:t>
      </w:r>
    </w:p>
    <w:p w14:paraId="71BDC234"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Often</w:t>
      </w:r>
    </w:p>
    <w:p w14:paraId="17D0409A"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Always</w:t>
      </w:r>
    </w:p>
    <w:p w14:paraId="2B4B033A" w14:textId="77777777" w:rsidR="00C03724" w:rsidRPr="00C03724" w:rsidRDefault="00C03724" w:rsidP="00C03724">
      <w:pPr>
        <w:numPr>
          <w:ilvl w:val="0"/>
          <w:numId w:val="11"/>
        </w:numPr>
        <w:rPr>
          <w:rFonts w:ascii="Times New Roman" w:hAnsi="Times New Roman" w:cs="Times New Roman"/>
          <w:sz w:val="24"/>
          <w:szCs w:val="24"/>
        </w:rPr>
      </w:pPr>
      <w:r w:rsidRPr="00C03724">
        <w:rPr>
          <w:rFonts w:ascii="Times New Roman" w:hAnsi="Times New Roman" w:cs="Times New Roman"/>
          <w:sz w:val="24"/>
          <w:szCs w:val="24"/>
        </w:rPr>
        <w:t>I complete my charting for the visit in the patient’s home</w:t>
      </w:r>
    </w:p>
    <w:p w14:paraId="77C79325"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Never</w:t>
      </w:r>
    </w:p>
    <w:p w14:paraId="3E64F2CB"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Rarely</w:t>
      </w:r>
    </w:p>
    <w:p w14:paraId="41C3356E"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Sometimes</w:t>
      </w:r>
    </w:p>
    <w:p w14:paraId="78E59513"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Often</w:t>
      </w:r>
    </w:p>
    <w:p w14:paraId="1A94EB1F"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Always</w:t>
      </w:r>
    </w:p>
    <w:p w14:paraId="5E0CC96B" w14:textId="77777777" w:rsidR="00C03724" w:rsidRPr="00C03724" w:rsidRDefault="00C03724" w:rsidP="00C03724">
      <w:pPr>
        <w:numPr>
          <w:ilvl w:val="0"/>
          <w:numId w:val="11"/>
        </w:numPr>
        <w:rPr>
          <w:rFonts w:ascii="Times New Roman" w:hAnsi="Times New Roman" w:cs="Times New Roman"/>
          <w:sz w:val="24"/>
          <w:szCs w:val="24"/>
        </w:rPr>
      </w:pPr>
      <w:r w:rsidRPr="00C03724">
        <w:rPr>
          <w:rFonts w:ascii="Times New Roman" w:hAnsi="Times New Roman" w:cs="Times New Roman"/>
          <w:sz w:val="24"/>
          <w:szCs w:val="24"/>
        </w:rPr>
        <w:t>I can easily see “visit to visit” changes in the patient condition in the patient’s chart</w:t>
      </w:r>
    </w:p>
    <w:p w14:paraId="2B9800D0" w14:textId="77777777" w:rsidR="00C03724" w:rsidRPr="00C03724" w:rsidRDefault="00C03724" w:rsidP="00C03724">
      <w:pPr>
        <w:numPr>
          <w:ilvl w:val="1"/>
          <w:numId w:val="11"/>
        </w:numPr>
        <w:rPr>
          <w:rFonts w:ascii="Times New Roman" w:hAnsi="Times New Roman" w:cs="Times New Roman"/>
          <w:sz w:val="24"/>
          <w:szCs w:val="24"/>
        </w:rPr>
      </w:pPr>
      <w:bookmarkStart w:id="22" w:name="_Hlk65739724"/>
      <w:r w:rsidRPr="00C03724">
        <w:rPr>
          <w:rFonts w:ascii="Times New Roman" w:hAnsi="Times New Roman" w:cs="Times New Roman"/>
          <w:sz w:val="24"/>
          <w:szCs w:val="24"/>
        </w:rPr>
        <w:t>Never</w:t>
      </w:r>
    </w:p>
    <w:p w14:paraId="0163F778"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Rarely</w:t>
      </w:r>
    </w:p>
    <w:p w14:paraId="73196A24"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Sometimes</w:t>
      </w:r>
    </w:p>
    <w:p w14:paraId="3109E616"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Often</w:t>
      </w:r>
    </w:p>
    <w:p w14:paraId="63CC9482"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Always</w:t>
      </w:r>
    </w:p>
    <w:bookmarkEnd w:id="22"/>
    <w:p w14:paraId="2D215A86" w14:textId="604E964C" w:rsidR="00C03724" w:rsidRPr="00C03724" w:rsidRDefault="00C03724" w:rsidP="00C03724">
      <w:pPr>
        <w:numPr>
          <w:ilvl w:val="0"/>
          <w:numId w:val="11"/>
        </w:numPr>
        <w:rPr>
          <w:rFonts w:ascii="Times New Roman" w:hAnsi="Times New Roman" w:cs="Times New Roman"/>
          <w:sz w:val="24"/>
          <w:szCs w:val="24"/>
        </w:rPr>
      </w:pPr>
      <w:r w:rsidRPr="00C03724">
        <w:rPr>
          <w:rFonts w:ascii="Times New Roman" w:hAnsi="Times New Roman" w:cs="Times New Roman"/>
          <w:sz w:val="24"/>
          <w:szCs w:val="24"/>
        </w:rPr>
        <w:t xml:space="preserve">I chart </w:t>
      </w:r>
      <w:r w:rsidR="00E547A6">
        <w:rPr>
          <w:rFonts w:ascii="Times New Roman" w:hAnsi="Times New Roman" w:cs="Times New Roman"/>
          <w:sz w:val="24"/>
          <w:szCs w:val="24"/>
        </w:rPr>
        <w:t>the patient’s pain intervention effectiveness and SOB intervention effectiveness</w:t>
      </w:r>
      <w:r w:rsidRPr="00C03724">
        <w:rPr>
          <w:rFonts w:ascii="Times New Roman" w:hAnsi="Times New Roman" w:cs="Times New Roman"/>
          <w:sz w:val="24"/>
          <w:szCs w:val="24"/>
        </w:rPr>
        <w:t xml:space="preserve"> </w:t>
      </w:r>
    </w:p>
    <w:p w14:paraId="739A9A12" w14:textId="77777777" w:rsidR="00C03724" w:rsidRPr="00C03724" w:rsidRDefault="00C03724" w:rsidP="00C03724">
      <w:pPr>
        <w:numPr>
          <w:ilvl w:val="1"/>
          <w:numId w:val="11"/>
        </w:numPr>
        <w:rPr>
          <w:rFonts w:ascii="Times New Roman" w:hAnsi="Times New Roman" w:cs="Times New Roman"/>
          <w:sz w:val="24"/>
          <w:szCs w:val="24"/>
        </w:rPr>
      </w:pPr>
      <w:bookmarkStart w:id="23" w:name="_Hlk80881511"/>
      <w:r w:rsidRPr="00C03724">
        <w:rPr>
          <w:rFonts w:ascii="Times New Roman" w:hAnsi="Times New Roman" w:cs="Times New Roman"/>
          <w:sz w:val="24"/>
          <w:szCs w:val="24"/>
        </w:rPr>
        <w:t>Never</w:t>
      </w:r>
    </w:p>
    <w:p w14:paraId="0D15AB1D"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Rarely</w:t>
      </w:r>
    </w:p>
    <w:p w14:paraId="135233B5"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Sometimes</w:t>
      </w:r>
    </w:p>
    <w:p w14:paraId="539654C2"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Often</w:t>
      </w:r>
    </w:p>
    <w:p w14:paraId="493E848C" w14:textId="77777777" w:rsidR="00C03724" w:rsidRPr="00C03724" w:rsidRDefault="00C03724" w:rsidP="00C03724">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Always</w:t>
      </w:r>
    </w:p>
    <w:bookmarkEnd w:id="23"/>
    <w:p w14:paraId="7E6FC22D" w14:textId="77777777" w:rsidR="00C03724" w:rsidRPr="00C03724" w:rsidRDefault="00C03724" w:rsidP="00C03724">
      <w:pPr>
        <w:numPr>
          <w:ilvl w:val="0"/>
          <w:numId w:val="11"/>
        </w:numPr>
        <w:rPr>
          <w:rFonts w:ascii="Times New Roman" w:hAnsi="Times New Roman" w:cs="Times New Roman"/>
          <w:sz w:val="24"/>
          <w:szCs w:val="24"/>
        </w:rPr>
      </w:pPr>
      <w:r w:rsidRPr="00C03724">
        <w:rPr>
          <w:rFonts w:ascii="Times New Roman" w:hAnsi="Times New Roman" w:cs="Times New Roman"/>
          <w:sz w:val="24"/>
          <w:szCs w:val="24"/>
        </w:rPr>
        <w:t xml:space="preserve">I know what is expected in my charting </w:t>
      </w:r>
    </w:p>
    <w:p w14:paraId="518AB71C" w14:textId="77777777" w:rsidR="00270070" w:rsidRPr="00C03724" w:rsidRDefault="00270070" w:rsidP="00270070">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lastRenderedPageBreak/>
        <w:t>Never</w:t>
      </w:r>
    </w:p>
    <w:p w14:paraId="519F7C98" w14:textId="77777777" w:rsidR="00270070" w:rsidRPr="00C03724" w:rsidRDefault="00270070" w:rsidP="00270070">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Rarely</w:t>
      </w:r>
    </w:p>
    <w:p w14:paraId="6E7BC1BC" w14:textId="77777777" w:rsidR="00270070" w:rsidRPr="00C03724" w:rsidRDefault="00270070" w:rsidP="00270070">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Sometimes</w:t>
      </w:r>
    </w:p>
    <w:p w14:paraId="1CC4466E" w14:textId="77777777" w:rsidR="00270070" w:rsidRPr="00C03724" w:rsidRDefault="00270070" w:rsidP="00270070">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Often</w:t>
      </w:r>
    </w:p>
    <w:p w14:paraId="30CEAAA0" w14:textId="77777777" w:rsidR="00270070" w:rsidRPr="00C03724" w:rsidRDefault="00270070" w:rsidP="00270070">
      <w:pPr>
        <w:numPr>
          <w:ilvl w:val="1"/>
          <w:numId w:val="11"/>
        </w:numPr>
        <w:rPr>
          <w:rFonts w:ascii="Times New Roman" w:hAnsi="Times New Roman" w:cs="Times New Roman"/>
          <w:sz w:val="24"/>
          <w:szCs w:val="24"/>
        </w:rPr>
      </w:pPr>
      <w:r w:rsidRPr="00C03724">
        <w:rPr>
          <w:rFonts w:ascii="Times New Roman" w:hAnsi="Times New Roman" w:cs="Times New Roman"/>
          <w:sz w:val="24"/>
          <w:szCs w:val="24"/>
        </w:rPr>
        <w:t>Always</w:t>
      </w:r>
    </w:p>
    <w:p w14:paraId="73619BA8" w14:textId="77777777" w:rsidR="00C03724" w:rsidRPr="00C03724" w:rsidRDefault="00C03724" w:rsidP="00C03724">
      <w:pPr>
        <w:rPr>
          <w:rFonts w:ascii="Times New Roman" w:hAnsi="Times New Roman" w:cs="Times New Roman"/>
          <w:sz w:val="24"/>
          <w:szCs w:val="24"/>
        </w:rPr>
      </w:pPr>
    </w:p>
    <w:p w14:paraId="029D5FB1" w14:textId="77777777" w:rsidR="00C03724" w:rsidRPr="00C03724" w:rsidRDefault="00C03724" w:rsidP="00C03724">
      <w:pPr>
        <w:rPr>
          <w:rFonts w:ascii="Times New Roman" w:hAnsi="Times New Roman" w:cs="Times New Roman"/>
          <w:sz w:val="24"/>
          <w:szCs w:val="24"/>
        </w:rPr>
      </w:pPr>
    </w:p>
    <w:p w14:paraId="6A6CACE4" w14:textId="77777777" w:rsidR="00C03724" w:rsidRPr="00C03724" w:rsidRDefault="00C03724" w:rsidP="00C03724">
      <w:pPr>
        <w:rPr>
          <w:rFonts w:ascii="Times New Roman" w:hAnsi="Times New Roman" w:cs="Times New Roman"/>
          <w:sz w:val="24"/>
          <w:szCs w:val="24"/>
        </w:rPr>
      </w:pPr>
    </w:p>
    <w:p w14:paraId="66318B62" w14:textId="77777777" w:rsidR="00C03724" w:rsidRPr="00C03724" w:rsidRDefault="00C03724" w:rsidP="00C03724">
      <w:pPr>
        <w:rPr>
          <w:rFonts w:ascii="Times New Roman" w:hAnsi="Times New Roman" w:cs="Times New Roman"/>
          <w:sz w:val="24"/>
          <w:szCs w:val="24"/>
        </w:rPr>
      </w:pPr>
    </w:p>
    <w:p w14:paraId="15BD164E" w14:textId="77777777" w:rsidR="00C03724" w:rsidRPr="00C03724" w:rsidRDefault="00C03724" w:rsidP="00C03724">
      <w:pPr>
        <w:rPr>
          <w:rFonts w:ascii="Times New Roman" w:hAnsi="Times New Roman" w:cs="Times New Roman"/>
          <w:sz w:val="24"/>
          <w:szCs w:val="24"/>
        </w:rPr>
      </w:pPr>
    </w:p>
    <w:p w14:paraId="120D70CD" w14:textId="77777777" w:rsidR="00C03724" w:rsidRPr="00C03724" w:rsidRDefault="00C03724" w:rsidP="00C03724">
      <w:pPr>
        <w:rPr>
          <w:rFonts w:ascii="Times New Roman" w:hAnsi="Times New Roman" w:cs="Times New Roman"/>
          <w:sz w:val="24"/>
          <w:szCs w:val="24"/>
        </w:rPr>
      </w:pPr>
    </w:p>
    <w:p w14:paraId="28AD205F" w14:textId="77777777" w:rsidR="00C03724" w:rsidRPr="00C03724" w:rsidRDefault="00C03724" w:rsidP="00C03724">
      <w:pPr>
        <w:rPr>
          <w:rFonts w:ascii="Times New Roman" w:hAnsi="Times New Roman" w:cs="Times New Roman"/>
          <w:sz w:val="24"/>
          <w:szCs w:val="24"/>
        </w:rPr>
      </w:pPr>
    </w:p>
    <w:p w14:paraId="14BFA352" w14:textId="77777777" w:rsidR="00C03724" w:rsidRPr="00C03724" w:rsidRDefault="00C03724" w:rsidP="00C03724">
      <w:pPr>
        <w:rPr>
          <w:rFonts w:ascii="Times New Roman" w:hAnsi="Times New Roman" w:cs="Times New Roman"/>
          <w:sz w:val="24"/>
          <w:szCs w:val="24"/>
        </w:rPr>
      </w:pPr>
    </w:p>
    <w:p w14:paraId="16E94D38" w14:textId="77777777" w:rsidR="00C03724" w:rsidRPr="00C03724" w:rsidRDefault="00C03724" w:rsidP="00C03724">
      <w:pPr>
        <w:rPr>
          <w:rFonts w:ascii="Times New Roman" w:hAnsi="Times New Roman" w:cs="Times New Roman"/>
          <w:sz w:val="24"/>
          <w:szCs w:val="24"/>
        </w:rPr>
      </w:pPr>
    </w:p>
    <w:p w14:paraId="0F441B50" w14:textId="77777777" w:rsidR="00C03724" w:rsidRPr="00C03724" w:rsidRDefault="00C03724" w:rsidP="00C03724">
      <w:pPr>
        <w:rPr>
          <w:rFonts w:ascii="Times New Roman" w:hAnsi="Times New Roman" w:cs="Times New Roman"/>
          <w:sz w:val="24"/>
          <w:szCs w:val="24"/>
        </w:rPr>
      </w:pPr>
    </w:p>
    <w:p w14:paraId="42D887DB" w14:textId="77777777" w:rsidR="00C03724" w:rsidRPr="00C03724" w:rsidRDefault="00C03724" w:rsidP="00C03724">
      <w:pPr>
        <w:rPr>
          <w:rFonts w:ascii="Times New Roman" w:hAnsi="Times New Roman" w:cs="Times New Roman"/>
          <w:sz w:val="24"/>
          <w:szCs w:val="24"/>
        </w:rPr>
      </w:pPr>
    </w:p>
    <w:p w14:paraId="07E0B474" w14:textId="77777777" w:rsidR="00C03724" w:rsidRPr="00C03724" w:rsidRDefault="00C03724" w:rsidP="00C03724">
      <w:pPr>
        <w:rPr>
          <w:rFonts w:ascii="Times New Roman" w:hAnsi="Times New Roman" w:cs="Times New Roman"/>
          <w:sz w:val="24"/>
          <w:szCs w:val="24"/>
        </w:rPr>
      </w:pPr>
    </w:p>
    <w:p w14:paraId="52777C17" w14:textId="77777777" w:rsidR="00C03724" w:rsidRPr="00C03724" w:rsidRDefault="00C03724" w:rsidP="00C03724">
      <w:pPr>
        <w:rPr>
          <w:rFonts w:ascii="Times New Roman" w:hAnsi="Times New Roman" w:cs="Times New Roman"/>
          <w:sz w:val="24"/>
          <w:szCs w:val="24"/>
        </w:rPr>
      </w:pPr>
    </w:p>
    <w:p w14:paraId="4CE04FCD" w14:textId="77777777" w:rsidR="00C03724" w:rsidRPr="00C03724" w:rsidRDefault="00C03724" w:rsidP="00C03724">
      <w:pPr>
        <w:rPr>
          <w:rFonts w:ascii="Times New Roman" w:hAnsi="Times New Roman" w:cs="Times New Roman"/>
          <w:sz w:val="24"/>
          <w:szCs w:val="24"/>
        </w:rPr>
      </w:pPr>
    </w:p>
    <w:p w14:paraId="54625652" w14:textId="77777777" w:rsidR="00C03724" w:rsidRPr="00C03724" w:rsidRDefault="00C03724" w:rsidP="00C03724">
      <w:pPr>
        <w:rPr>
          <w:rFonts w:ascii="Times New Roman" w:hAnsi="Times New Roman" w:cs="Times New Roman"/>
          <w:sz w:val="24"/>
          <w:szCs w:val="24"/>
        </w:rPr>
      </w:pPr>
    </w:p>
    <w:p w14:paraId="5B966260" w14:textId="77777777" w:rsidR="00C03724" w:rsidRPr="00C03724" w:rsidRDefault="00C03724" w:rsidP="00C03724">
      <w:pPr>
        <w:rPr>
          <w:rFonts w:ascii="Times New Roman" w:hAnsi="Times New Roman" w:cs="Times New Roman"/>
          <w:sz w:val="24"/>
          <w:szCs w:val="24"/>
        </w:rPr>
      </w:pPr>
    </w:p>
    <w:p w14:paraId="3348EDDE" w14:textId="77777777" w:rsidR="00C03724" w:rsidRPr="00C03724" w:rsidRDefault="00C03724" w:rsidP="00C03724">
      <w:pPr>
        <w:rPr>
          <w:rFonts w:ascii="Times New Roman" w:hAnsi="Times New Roman" w:cs="Times New Roman"/>
          <w:sz w:val="24"/>
          <w:szCs w:val="24"/>
        </w:rPr>
      </w:pPr>
    </w:p>
    <w:p w14:paraId="0FDA3432" w14:textId="77777777" w:rsidR="00C03724" w:rsidRPr="00C03724" w:rsidRDefault="00C03724" w:rsidP="00C03724">
      <w:pPr>
        <w:rPr>
          <w:rFonts w:ascii="Times New Roman" w:hAnsi="Times New Roman" w:cs="Times New Roman"/>
          <w:sz w:val="24"/>
          <w:szCs w:val="24"/>
        </w:rPr>
      </w:pPr>
    </w:p>
    <w:p w14:paraId="1D5FA36B" w14:textId="77777777" w:rsidR="00E547A6" w:rsidRDefault="00E547A6" w:rsidP="00C03724">
      <w:pPr>
        <w:rPr>
          <w:rFonts w:ascii="Times New Roman" w:hAnsi="Times New Roman" w:cs="Times New Roman"/>
          <w:sz w:val="24"/>
          <w:szCs w:val="24"/>
        </w:rPr>
      </w:pPr>
    </w:p>
    <w:p w14:paraId="0469E645" w14:textId="77777777" w:rsidR="00E547A6" w:rsidRDefault="00E547A6" w:rsidP="00C03724">
      <w:pPr>
        <w:rPr>
          <w:rFonts w:ascii="Times New Roman" w:hAnsi="Times New Roman" w:cs="Times New Roman"/>
          <w:sz w:val="24"/>
          <w:szCs w:val="24"/>
        </w:rPr>
      </w:pPr>
    </w:p>
    <w:p w14:paraId="1ED01415" w14:textId="77777777" w:rsidR="00E547A6" w:rsidRDefault="00E547A6" w:rsidP="00C03724">
      <w:pPr>
        <w:rPr>
          <w:rFonts w:ascii="Times New Roman" w:hAnsi="Times New Roman" w:cs="Times New Roman"/>
          <w:sz w:val="24"/>
          <w:szCs w:val="24"/>
        </w:rPr>
      </w:pPr>
    </w:p>
    <w:p w14:paraId="09AD3E22" w14:textId="77777777" w:rsidR="00E547A6" w:rsidRDefault="00E547A6" w:rsidP="00C03724">
      <w:pPr>
        <w:rPr>
          <w:rFonts w:ascii="Times New Roman" w:hAnsi="Times New Roman" w:cs="Times New Roman"/>
          <w:sz w:val="24"/>
          <w:szCs w:val="24"/>
        </w:rPr>
      </w:pPr>
    </w:p>
    <w:p w14:paraId="5948A464" w14:textId="77777777" w:rsidR="00E547A6" w:rsidRDefault="00E547A6" w:rsidP="00C03724">
      <w:pPr>
        <w:rPr>
          <w:rFonts w:ascii="Times New Roman" w:hAnsi="Times New Roman" w:cs="Times New Roman"/>
          <w:sz w:val="24"/>
          <w:szCs w:val="24"/>
        </w:rPr>
      </w:pPr>
    </w:p>
    <w:p w14:paraId="2D0545D0" w14:textId="77777777" w:rsidR="00E547A6" w:rsidRPr="00751358" w:rsidRDefault="00E547A6" w:rsidP="00751358">
      <w:pPr>
        <w:jc w:val="center"/>
        <w:rPr>
          <w:rFonts w:ascii="Times New Roman" w:hAnsi="Times New Roman" w:cs="Times New Roman"/>
          <w:b/>
          <w:bCs/>
          <w:sz w:val="24"/>
          <w:szCs w:val="24"/>
        </w:rPr>
      </w:pPr>
    </w:p>
    <w:p w14:paraId="2FB5D128" w14:textId="1C9FF7A3" w:rsidR="00746AB6" w:rsidRDefault="00746AB6" w:rsidP="00710F36">
      <w:pPr>
        <w:spacing w:line="480" w:lineRule="auto"/>
        <w:jc w:val="center"/>
        <w:rPr>
          <w:rFonts w:ascii="Times New Roman" w:hAnsi="Times New Roman" w:cs="Times New Roman"/>
          <w:b/>
          <w:bCs/>
          <w:sz w:val="24"/>
          <w:szCs w:val="24"/>
        </w:rPr>
      </w:pPr>
      <w:r w:rsidRPr="00751358">
        <w:rPr>
          <w:rFonts w:ascii="Times New Roman" w:hAnsi="Times New Roman" w:cs="Times New Roman"/>
          <w:b/>
          <w:bCs/>
          <w:sz w:val="24"/>
          <w:szCs w:val="24"/>
        </w:rPr>
        <w:t xml:space="preserve">Appendix </w:t>
      </w:r>
      <w:r w:rsidR="00B93C8D">
        <w:rPr>
          <w:rFonts w:ascii="Times New Roman" w:hAnsi="Times New Roman" w:cs="Times New Roman"/>
          <w:b/>
          <w:bCs/>
          <w:sz w:val="24"/>
          <w:szCs w:val="24"/>
        </w:rPr>
        <w:t>J</w:t>
      </w:r>
    </w:p>
    <w:p w14:paraId="69559A94" w14:textId="7CFF00AF" w:rsidR="00710F36" w:rsidRDefault="00710F36" w:rsidP="00710F36">
      <w:pPr>
        <w:spacing w:line="480" w:lineRule="auto"/>
        <w:jc w:val="center"/>
        <w:rPr>
          <w:rFonts w:ascii="Times New Roman" w:hAnsi="Times New Roman" w:cs="Times New Roman"/>
          <w:sz w:val="24"/>
          <w:szCs w:val="24"/>
        </w:rPr>
      </w:pPr>
      <w:r w:rsidRPr="00710F36">
        <w:rPr>
          <w:rFonts w:ascii="Times New Roman" w:hAnsi="Times New Roman" w:cs="Times New Roman"/>
          <w:b/>
          <w:bCs/>
          <w:sz w:val="24"/>
          <w:szCs w:val="24"/>
        </w:rPr>
        <w:t>Hospice CAHPS</w:t>
      </w:r>
      <w:r w:rsidR="00D36192">
        <w:rPr>
          <w:rFonts w:ascii="Times New Roman" w:hAnsi="Times New Roman" w:cs="Times New Roman"/>
          <w:b/>
          <w:bCs/>
          <w:sz w:val="24"/>
          <w:szCs w:val="24"/>
        </w:rPr>
        <w:t xml:space="preserve"> Pain &amp; Symptoms Measures (CMS, 2020</w:t>
      </w:r>
      <w:r w:rsidR="000D3651">
        <w:rPr>
          <w:rFonts w:ascii="Times New Roman" w:hAnsi="Times New Roman" w:cs="Times New Roman"/>
          <w:b/>
          <w:bCs/>
          <w:sz w:val="24"/>
          <w:szCs w:val="24"/>
        </w:rPr>
        <w:t>)</w:t>
      </w:r>
    </w:p>
    <w:tbl>
      <w:tblPr>
        <w:tblStyle w:val="PlainTable3"/>
        <w:tblW w:w="0" w:type="auto"/>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4507"/>
        <w:gridCol w:w="4507"/>
      </w:tblGrid>
      <w:tr w:rsidR="00F116B3" w14:paraId="2154A637" w14:textId="77777777" w:rsidTr="000D3651">
        <w:trPr>
          <w:cnfStyle w:val="100000000000" w:firstRow="1" w:lastRow="0" w:firstColumn="0" w:lastColumn="0" w:oddVBand="0" w:evenVBand="0" w:oddHBand="0" w:evenHBand="0" w:firstRowFirstColumn="0" w:firstRowLastColumn="0" w:lastRowFirstColumn="0" w:lastRowLastColumn="0"/>
          <w:trHeight w:val="472"/>
        </w:trPr>
        <w:tc>
          <w:tcPr>
            <w:cnfStyle w:val="001000000100" w:firstRow="0" w:lastRow="0" w:firstColumn="1" w:lastColumn="0" w:oddVBand="0" w:evenVBand="0" w:oddHBand="0" w:evenHBand="0" w:firstRowFirstColumn="1" w:firstRowLastColumn="0" w:lastRowFirstColumn="0" w:lastRowLastColumn="0"/>
            <w:tcW w:w="4507" w:type="dxa"/>
            <w:tcBorders>
              <w:bottom w:val="none" w:sz="0" w:space="0" w:color="auto"/>
              <w:right w:val="none" w:sz="0" w:space="0" w:color="auto"/>
            </w:tcBorders>
            <w:shd w:val="clear" w:color="auto" w:fill="FFFFFF" w:themeFill="background1"/>
          </w:tcPr>
          <w:p w14:paraId="62DA70C1" w14:textId="4656C07B" w:rsidR="00F116B3" w:rsidRDefault="00F116B3" w:rsidP="004E5E01">
            <w:r w:rsidRPr="00746AB6">
              <w:rPr>
                <w:rFonts w:ascii="Times New Roman" w:hAnsi="Times New Roman" w:cs="Times New Roman"/>
                <w:sz w:val="24"/>
                <w:szCs w:val="24"/>
              </w:rPr>
              <w:t>Help for Pain and Symptoms</w:t>
            </w:r>
          </w:p>
        </w:tc>
        <w:tc>
          <w:tcPr>
            <w:tcW w:w="4507" w:type="dxa"/>
            <w:tcBorders>
              <w:bottom w:val="none" w:sz="0" w:space="0" w:color="auto"/>
            </w:tcBorders>
            <w:shd w:val="clear" w:color="auto" w:fill="FFFFFF" w:themeFill="background1"/>
          </w:tcPr>
          <w:p w14:paraId="712486CF" w14:textId="77777777" w:rsidR="00F116B3" w:rsidRPr="00DC019E" w:rsidRDefault="00F116B3" w:rsidP="004E5E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019E">
              <w:rPr>
                <w:rFonts w:ascii="Times New Roman" w:hAnsi="Times New Roman" w:cs="Times New Roman"/>
                <w:sz w:val="24"/>
                <w:szCs w:val="24"/>
              </w:rPr>
              <w:t xml:space="preserve">Global </w:t>
            </w:r>
            <w:r>
              <w:rPr>
                <w:rFonts w:ascii="Times New Roman" w:hAnsi="Times New Roman" w:cs="Times New Roman"/>
                <w:sz w:val="24"/>
                <w:szCs w:val="24"/>
              </w:rPr>
              <w:t xml:space="preserve">Measures </w:t>
            </w:r>
          </w:p>
        </w:tc>
      </w:tr>
      <w:tr w:rsidR="00F116B3" w14:paraId="27C1760D" w14:textId="77777777" w:rsidTr="000D3651">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4507" w:type="dxa"/>
            <w:tcBorders>
              <w:right w:val="none" w:sz="0" w:space="0" w:color="auto"/>
            </w:tcBorders>
            <w:shd w:val="clear" w:color="auto" w:fill="FFFFFF" w:themeFill="background1"/>
          </w:tcPr>
          <w:p w14:paraId="163B86DD" w14:textId="77777777" w:rsidR="00F116B3" w:rsidRPr="00F116B3" w:rsidRDefault="00F116B3" w:rsidP="004E5E01">
            <w:pPr>
              <w:rPr>
                <w:b w:val="0"/>
                <w:bCs w:val="0"/>
              </w:rPr>
            </w:pPr>
            <w:r w:rsidRPr="00F116B3">
              <w:rPr>
                <w:rFonts w:ascii="Times New Roman" w:hAnsi="Times New Roman" w:cs="Times New Roman"/>
                <w:b w:val="0"/>
                <w:bCs w:val="0"/>
                <w:sz w:val="24"/>
                <w:szCs w:val="24"/>
              </w:rPr>
              <w:t>1) Did your family member get as much help with pain as he or she needed</w:t>
            </w:r>
          </w:p>
        </w:tc>
        <w:tc>
          <w:tcPr>
            <w:tcW w:w="4507" w:type="dxa"/>
            <w:shd w:val="clear" w:color="auto" w:fill="FFFFFF" w:themeFill="background1"/>
          </w:tcPr>
          <w:p w14:paraId="04B17AD2" w14:textId="77777777" w:rsidR="00F116B3" w:rsidRDefault="00F116B3" w:rsidP="004E5E01">
            <w:pPr>
              <w:cnfStyle w:val="000000100000" w:firstRow="0" w:lastRow="0" w:firstColumn="0" w:lastColumn="0" w:oddVBand="0" w:evenVBand="0" w:oddHBand="1" w:evenHBand="0" w:firstRowFirstColumn="0" w:firstRowLastColumn="0" w:lastRowFirstColumn="0" w:lastRowLastColumn="0"/>
            </w:pPr>
            <w:r w:rsidRPr="00746AB6">
              <w:rPr>
                <w:rFonts w:ascii="Times New Roman" w:hAnsi="Times New Roman" w:cs="Times New Roman"/>
                <w:sz w:val="24"/>
                <w:szCs w:val="24"/>
              </w:rPr>
              <w:t>1) Using any number from 0 to 10, where 0 is the worst hospice care possible and 10 is the best hospice care possible, what number would you use to rate your family member’s care</w:t>
            </w:r>
            <w:r>
              <w:rPr>
                <w:rFonts w:ascii="Times New Roman" w:hAnsi="Times New Roman" w:cs="Times New Roman"/>
                <w:sz w:val="24"/>
                <w:szCs w:val="24"/>
              </w:rPr>
              <w:t>.</w:t>
            </w:r>
          </w:p>
        </w:tc>
      </w:tr>
      <w:tr w:rsidR="00F116B3" w14:paraId="3EAF30B5" w14:textId="77777777" w:rsidTr="000D3651">
        <w:trPr>
          <w:trHeight w:val="1665"/>
        </w:trPr>
        <w:tc>
          <w:tcPr>
            <w:cnfStyle w:val="001000000000" w:firstRow="0" w:lastRow="0" w:firstColumn="1" w:lastColumn="0" w:oddVBand="0" w:evenVBand="0" w:oddHBand="0" w:evenHBand="0" w:firstRowFirstColumn="0" w:firstRowLastColumn="0" w:lastRowFirstColumn="0" w:lastRowLastColumn="0"/>
            <w:tcW w:w="4507" w:type="dxa"/>
            <w:tcBorders>
              <w:right w:val="none" w:sz="0" w:space="0" w:color="auto"/>
            </w:tcBorders>
            <w:shd w:val="clear" w:color="auto" w:fill="FFFFFF" w:themeFill="background1"/>
          </w:tcPr>
          <w:p w14:paraId="31816507" w14:textId="77777777" w:rsidR="00F116B3" w:rsidRPr="00F116B3" w:rsidRDefault="00F116B3" w:rsidP="004E5E01">
            <w:pPr>
              <w:rPr>
                <w:b w:val="0"/>
                <w:bCs w:val="0"/>
              </w:rPr>
            </w:pPr>
            <w:r w:rsidRPr="00F116B3">
              <w:rPr>
                <w:rFonts w:ascii="Times New Roman" w:hAnsi="Times New Roman" w:cs="Times New Roman"/>
                <w:b w:val="0"/>
                <w:bCs w:val="0"/>
                <w:sz w:val="24"/>
                <w:szCs w:val="24"/>
              </w:rPr>
              <w:t>2) How often did your family member get the help she or he needed for troubled breathing?</w:t>
            </w:r>
          </w:p>
        </w:tc>
        <w:tc>
          <w:tcPr>
            <w:tcW w:w="4507" w:type="dxa"/>
            <w:shd w:val="clear" w:color="auto" w:fill="FFFFFF" w:themeFill="background1"/>
          </w:tcPr>
          <w:p w14:paraId="4C0D8B8B" w14:textId="77777777" w:rsidR="00F116B3" w:rsidRDefault="00F116B3" w:rsidP="004E5E01">
            <w:pPr>
              <w:cnfStyle w:val="000000000000" w:firstRow="0" w:lastRow="0" w:firstColumn="0" w:lastColumn="0" w:oddVBand="0" w:evenVBand="0" w:oddHBand="0" w:evenHBand="0" w:firstRowFirstColumn="0" w:firstRowLastColumn="0" w:lastRowFirstColumn="0" w:lastRowLastColumn="0"/>
            </w:pPr>
            <w:r w:rsidRPr="00746AB6">
              <w:rPr>
                <w:rFonts w:ascii="Times New Roman" w:hAnsi="Times New Roman" w:cs="Times New Roman"/>
                <w:sz w:val="24"/>
                <w:szCs w:val="24"/>
              </w:rPr>
              <w:t>2) Would you recommend this hospice to your friends and family?</w:t>
            </w:r>
          </w:p>
        </w:tc>
      </w:tr>
    </w:tbl>
    <w:p w14:paraId="5C28C9A8" w14:textId="16D07C6D" w:rsidR="00746AB6" w:rsidRPr="009B4A3B" w:rsidRDefault="00746AB6" w:rsidP="00C4756F">
      <w:pPr>
        <w:spacing w:line="480" w:lineRule="auto"/>
        <w:rPr>
          <w:rFonts w:ascii="Times New Roman" w:hAnsi="Times New Roman" w:cs="Times New Roman"/>
          <w:sz w:val="24"/>
          <w:szCs w:val="24"/>
        </w:rPr>
      </w:pPr>
    </w:p>
    <w:sectPr w:rsidR="00746AB6" w:rsidRPr="009B4A3B" w:rsidSect="00B20B15">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81074" w14:textId="77777777" w:rsidR="001D58B3" w:rsidRDefault="001D58B3" w:rsidP="00AD677D">
      <w:pPr>
        <w:spacing w:after="0" w:line="240" w:lineRule="auto"/>
      </w:pPr>
      <w:r>
        <w:separator/>
      </w:r>
    </w:p>
  </w:endnote>
  <w:endnote w:type="continuationSeparator" w:id="0">
    <w:p w14:paraId="770B7D5F" w14:textId="77777777" w:rsidR="001D58B3" w:rsidRDefault="001D58B3" w:rsidP="00AD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5843" w14:textId="5018D643" w:rsidR="004E5E01" w:rsidRDefault="004E5E01">
    <w:pPr>
      <w:pStyle w:val="Footer"/>
    </w:pPr>
    <w:r>
      <w:rPr>
        <w:noProof/>
      </w:rPr>
      <mc:AlternateContent>
        <mc:Choice Requires="wps">
          <w:drawing>
            <wp:anchor distT="0" distB="0" distL="114300" distR="114300" simplePos="0" relativeHeight="251673600" behindDoc="0" locked="0" layoutInCell="0" allowOverlap="1" wp14:anchorId="63E0A1CD" wp14:editId="633A8A3B">
              <wp:simplePos x="0" y="0"/>
              <wp:positionH relativeFrom="page">
                <wp:posOffset>0</wp:posOffset>
              </wp:positionH>
              <wp:positionV relativeFrom="page">
                <wp:posOffset>9601200</wp:posOffset>
              </wp:positionV>
              <wp:extent cx="7772400" cy="266700"/>
              <wp:effectExtent l="0" t="0" r="0" b="0"/>
              <wp:wrapNone/>
              <wp:docPr id="1" name="MSIPCMfc11480381a86ecb95e32923"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0C57D" w14:textId="428F8803" w:rsidR="004E5E01" w:rsidRPr="00B20B15" w:rsidRDefault="004E5E01" w:rsidP="00B20B15">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E0A1CD" id="_x0000_t202" coordsize="21600,21600" o:spt="202" path="m,l,21600r21600,l21600,xe">
              <v:stroke joinstyle="miter"/>
              <v:path gradientshapeok="t" o:connecttype="rect"/>
            </v:shapetype>
            <v:shape id="MSIPCMfc11480381a86ecb95e32923" o:spid="_x0000_s1026" type="#_x0000_t202" alt="{&quot;HashCode&quot;:-356254672,&quot;Height&quot;:792.0,&quot;Width&quot;:612.0,&quot;Placement&quot;:&quot;Footer&quot;,&quot;Index&quot;:&quot;Primary&quot;,&quot;Section&quot;:1,&quot;Top&quot;:0.0,&quot;Left&quot;:0.0}" style="position:absolute;margin-left:0;margin-top:756pt;width:612pt;height:21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nR8pJsQIAAEcFAAAOAAAA&#10;AAAAAAAAAAAAAC4CAABkcnMvZTJvRG9jLnhtbFBLAQItABQABgAIAAAAIQC7QO0x3AAAAAsBAAAP&#10;AAAAAAAAAAAAAAAAAAsFAABkcnMvZG93bnJldi54bWxQSwUGAAAAAAQABADzAAAAFAYAAAAA&#10;" o:allowincell="f" filled="f" stroked="f" strokeweight=".5pt">
              <v:textbox inset="20pt,0,,0">
                <w:txbxContent>
                  <w:p w14:paraId="0BB0C57D" w14:textId="428F8803" w:rsidR="004E5E01" w:rsidRPr="00B20B15" w:rsidRDefault="004E5E01" w:rsidP="00B20B15">
                    <w:pPr>
                      <w:spacing w:after="0"/>
                      <w:rPr>
                        <w:rFonts w:ascii="Calibri" w:hAnsi="Calibri" w:cs="Calibri"/>
                        <w:color w:val="414141"/>
                        <w:sz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0" allowOverlap="1" wp14:anchorId="04F27BB8" wp14:editId="20A0EEA8">
              <wp:simplePos x="0" y="0"/>
              <wp:positionH relativeFrom="page">
                <wp:align>left</wp:align>
              </wp:positionH>
              <wp:positionV relativeFrom="page">
                <wp:align>bottom</wp:align>
              </wp:positionV>
              <wp:extent cx="7772400" cy="266700"/>
              <wp:effectExtent l="0" t="0" r="0" b="0"/>
              <wp:wrapNone/>
              <wp:docPr id="20" name="MSIPCM55124ade9955db62d3be2f9d" descr="{&quot;HashCode&quot;:-35625467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52C16" w14:textId="63643FAC" w:rsidR="004E5E01" w:rsidRPr="00C03724" w:rsidRDefault="004E5E01" w:rsidP="00C03724">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F27BB8" id="MSIPCM55124ade9955db62d3be2f9d" o:spid="_x0000_s1027" type="#_x0000_t202" alt="{&quot;HashCode&quot;:-356254672,&quot;Height&quot;:9999999.0,&quot;Width&quot;:9999999.0,&quot;Placement&quot;:&quot;Footer&quot;,&quot;Index&quot;:&quot;Primary&quot;,&quot;Section&quot;:5,&quot;Top&quot;:0.0,&quot;Left&quot;:0.0}" style="position:absolute;margin-left:0;margin-top:0;width:612pt;height:21pt;z-index:2516715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BHsf3OsgIAAFcFAAAOAAAA&#10;AAAAAAAAAAAAAC4CAABkcnMvZTJvRG9jLnhtbFBLAQItABQABgAIAAAAIQBbIsUh2wAAAAUBAAAP&#10;AAAAAAAAAAAAAAAAAAwFAABkcnMvZG93bnJldi54bWxQSwUGAAAAAAQABADzAAAAFAYAAAAA&#10;" o:allowincell="f" filled="f" stroked="f" strokeweight=".5pt">
              <v:textbox inset="20pt,0,,0">
                <w:txbxContent>
                  <w:p w14:paraId="6EF52C16" w14:textId="63643FAC" w:rsidR="004E5E01" w:rsidRPr="00C03724" w:rsidRDefault="004E5E01" w:rsidP="00C03724">
                    <w:pPr>
                      <w:spacing w:after="0"/>
                      <w:rPr>
                        <w:rFonts w:ascii="Calibri" w:hAnsi="Calibri" w:cs="Calibri"/>
                        <w:color w:val="414141"/>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C0C6" w14:textId="45C8800B" w:rsidR="004E5E01" w:rsidRDefault="004E5E01">
    <w:pPr>
      <w:pStyle w:val="Footer"/>
    </w:pPr>
    <w:r>
      <w:rPr>
        <w:noProof/>
      </w:rPr>
      <mc:AlternateContent>
        <mc:Choice Requires="wps">
          <w:drawing>
            <wp:anchor distT="0" distB="0" distL="114300" distR="114300" simplePos="0" relativeHeight="251674624" behindDoc="0" locked="0" layoutInCell="0" allowOverlap="1" wp14:anchorId="37E50322" wp14:editId="09F23506">
              <wp:simplePos x="0" y="0"/>
              <wp:positionH relativeFrom="page">
                <wp:posOffset>0</wp:posOffset>
              </wp:positionH>
              <wp:positionV relativeFrom="page">
                <wp:posOffset>9601200</wp:posOffset>
              </wp:positionV>
              <wp:extent cx="7772400" cy="266700"/>
              <wp:effectExtent l="0" t="0" r="0" b="0"/>
              <wp:wrapNone/>
              <wp:docPr id="2" name="MSIPCMf4a24b2996ae0bbde17fc018"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0533B3" w14:textId="1761B5D5" w:rsidR="004E5E01" w:rsidRPr="00B20B15" w:rsidRDefault="004E5E01" w:rsidP="00B20B15">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E50322" id="_x0000_t202" coordsize="21600,21600" o:spt="202" path="m,l,21600r21600,l21600,xe">
              <v:stroke joinstyle="miter"/>
              <v:path gradientshapeok="t" o:connecttype="rect"/>
            </v:shapetype>
            <v:shape id="MSIPCMf4a24b2996ae0bbde17fc018" o:spid="_x0000_s1028" type="#_x0000_t202" alt="{&quot;HashCode&quot;:-356254672,&quot;Height&quot;:792.0,&quot;Width&quot;:612.0,&quot;Placement&quot;:&quot;Footer&quot;,&quot;Index&quot;:&quot;FirstPage&quot;,&quot;Section&quot;:1,&quot;Top&quot;:0.0,&quot;Left&quot;:0.0}" style="position:absolute;margin-left:0;margin-top:756pt;width:612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GpL8SqwAgAAUAUAAA4AAAAA&#10;AAAAAAAAAAAALgIAAGRycy9lMm9Eb2MueG1sUEsBAi0AFAAGAAgAAAAhALtA7THcAAAACwEAAA8A&#10;AAAAAAAAAAAAAAAACgUAAGRycy9kb3ducmV2LnhtbFBLBQYAAAAABAAEAPMAAAATBgAAAAA=&#10;" o:allowincell="f" filled="f" stroked="f" strokeweight=".5pt">
              <v:textbox inset="20pt,0,,0">
                <w:txbxContent>
                  <w:p w14:paraId="4C0533B3" w14:textId="1761B5D5" w:rsidR="004E5E01" w:rsidRPr="00B20B15" w:rsidRDefault="004E5E01" w:rsidP="00B20B15">
                    <w:pPr>
                      <w:spacing w:after="0"/>
                      <w:rPr>
                        <w:rFonts w:ascii="Calibri" w:hAnsi="Calibri" w:cs="Calibri"/>
                        <w:color w:val="414141"/>
                        <w:sz w:val="16"/>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0" allowOverlap="1" wp14:anchorId="1B478459" wp14:editId="2626A2D4">
              <wp:simplePos x="0" y="9601200"/>
              <wp:positionH relativeFrom="page">
                <wp:align>left</wp:align>
              </wp:positionH>
              <wp:positionV relativeFrom="page">
                <wp:align>bottom</wp:align>
              </wp:positionV>
              <wp:extent cx="7772400" cy="266700"/>
              <wp:effectExtent l="0" t="0" r="0" b="0"/>
              <wp:wrapNone/>
              <wp:docPr id="21" name="MSIPCM61bb4127b8c749aa7f2f6334" descr="{&quot;HashCode&quot;:-356254672,&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0514F" w14:textId="17EB8D11" w:rsidR="004E5E01" w:rsidRPr="00C03724" w:rsidRDefault="004E5E01" w:rsidP="00C03724">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478459" id="MSIPCM61bb4127b8c749aa7f2f6334" o:spid="_x0000_s1029" type="#_x0000_t202" alt="{&quot;HashCode&quot;:-356254672,&quot;Height&quot;:9999999.0,&quot;Width&quot;:9999999.0,&quot;Placement&quot;:&quot;Footer&quot;,&quot;Index&quot;:&quot;FirstPage&quot;,&quot;Section&quot;:5,&quot;Top&quot;:0.0,&quot;Left&quot;:0.0}" style="position:absolute;margin-left:0;margin-top:0;width:612pt;height:21pt;z-index:25167257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" o:allowincell="f" filled="f" stroked="f" strokeweight=".5pt">
              <v:textbox inset="20pt,0,,0">
                <w:txbxContent>
                  <w:p w14:paraId="23A0514F" w14:textId="17EB8D11" w:rsidR="004E5E01" w:rsidRPr="00C03724" w:rsidRDefault="004E5E01" w:rsidP="00C03724">
                    <w:pPr>
                      <w:spacing w:after="0"/>
                      <w:rPr>
                        <w:rFonts w:ascii="Calibri" w:hAnsi="Calibri" w:cs="Calibri"/>
                        <w:color w:val="414141"/>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12C0" w14:textId="77777777" w:rsidR="001D58B3" w:rsidRDefault="001D58B3" w:rsidP="00AD677D">
      <w:pPr>
        <w:spacing w:after="0" w:line="240" w:lineRule="auto"/>
      </w:pPr>
      <w:r>
        <w:separator/>
      </w:r>
    </w:p>
  </w:footnote>
  <w:footnote w:type="continuationSeparator" w:id="0">
    <w:p w14:paraId="6999F81D" w14:textId="77777777" w:rsidR="001D58B3" w:rsidRDefault="001D58B3" w:rsidP="00AD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05F2" w14:textId="3BDE9E7B" w:rsidR="004E5E01" w:rsidRDefault="004E5E01">
    <w:pPr>
      <w:pStyle w:val="Header"/>
    </w:pPr>
    <w:r>
      <w:t xml:space="preserve">Comparative Charting </w:t>
    </w:r>
    <w:r>
      <w:tab/>
    </w:r>
    <w:r>
      <w:tab/>
    </w:r>
    <w:r>
      <w:fldChar w:fldCharType="begin"/>
    </w:r>
    <w:r>
      <w:instrText xml:space="preserve"> PAGE   \* MERGEFORMAT </w:instrText>
    </w:r>
    <w:r>
      <w:fldChar w:fldCharType="separate"/>
    </w:r>
    <w:r w:rsidR="0021584B">
      <w:rPr>
        <w:noProof/>
      </w:rPr>
      <w:t>21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E5CD" w14:textId="734DAE39" w:rsidR="004E5E01" w:rsidRDefault="004E5E01">
    <w:pPr>
      <w:pStyle w:val="Header"/>
      <w:rPr>
        <w:noProof/>
      </w:rPr>
    </w:pPr>
    <w:r>
      <w:t xml:space="preserve">Running Head: COMPARATIVE CHARTING </w:t>
    </w:r>
    <w:r>
      <w:tab/>
    </w:r>
    <w:r>
      <w:tab/>
    </w:r>
    <w:r>
      <w:fldChar w:fldCharType="begin"/>
    </w:r>
    <w:r>
      <w:instrText xml:space="preserve"> PAGE   \* MERGEFORMAT </w:instrText>
    </w:r>
    <w:r>
      <w:fldChar w:fldCharType="separate"/>
    </w:r>
    <w:r w:rsidR="0021584B">
      <w:rPr>
        <w:noProof/>
      </w:rPr>
      <w:t>1</w:t>
    </w:r>
    <w:r>
      <w:rPr>
        <w:noProof/>
      </w:rPr>
      <w:fldChar w:fldCharType="end"/>
    </w:r>
  </w:p>
  <w:p w14:paraId="3DF5EACF" w14:textId="77777777" w:rsidR="004E5E01" w:rsidRDefault="004E5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10B"/>
    <w:multiLevelType w:val="hybridMultilevel"/>
    <w:tmpl w:val="59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0DE"/>
    <w:multiLevelType w:val="hybridMultilevel"/>
    <w:tmpl w:val="8FE4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018C"/>
    <w:multiLevelType w:val="hybridMultilevel"/>
    <w:tmpl w:val="06E85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0436"/>
    <w:multiLevelType w:val="hybridMultilevel"/>
    <w:tmpl w:val="85C6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C2144"/>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1F583646"/>
    <w:multiLevelType w:val="hybridMultilevel"/>
    <w:tmpl w:val="CBDC2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69D0"/>
    <w:multiLevelType w:val="hybridMultilevel"/>
    <w:tmpl w:val="373EAA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786958"/>
    <w:multiLevelType w:val="hybridMultilevel"/>
    <w:tmpl w:val="5C548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56D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46271BB"/>
    <w:multiLevelType w:val="hybridMultilevel"/>
    <w:tmpl w:val="51520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62B24"/>
    <w:multiLevelType w:val="singleLevel"/>
    <w:tmpl w:val="897E13BE"/>
    <w:lvl w:ilvl="0">
      <w:start w:val="1"/>
      <w:numFmt w:val="lowerLetter"/>
      <w:lvlText w:val="%1."/>
      <w:lvlJc w:val="left"/>
      <w:pPr>
        <w:tabs>
          <w:tab w:val="num" w:pos="720"/>
        </w:tabs>
        <w:ind w:left="720" w:hanging="360"/>
      </w:pPr>
      <w:rPr>
        <w:rFonts w:hint="default"/>
        <w:b w:val="0"/>
      </w:rPr>
    </w:lvl>
  </w:abstractNum>
  <w:abstractNum w:abstractNumId="11" w15:restartNumberingAfterBreak="0">
    <w:nsid w:val="6A370FB4"/>
    <w:multiLevelType w:val="hybridMultilevel"/>
    <w:tmpl w:val="639278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E218EF"/>
    <w:multiLevelType w:val="hybridMultilevel"/>
    <w:tmpl w:val="5974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47315"/>
    <w:multiLevelType w:val="hybridMultilevel"/>
    <w:tmpl w:val="6EE25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6"/>
  </w:num>
  <w:num w:numId="6">
    <w:abstractNumId w:val="13"/>
  </w:num>
  <w:num w:numId="7">
    <w:abstractNumId w:val="4"/>
  </w:num>
  <w:num w:numId="8">
    <w:abstractNumId w:val="10"/>
  </w:num>
  <w:num w:numId="9">
    <w:abstractNumId w:val="8"/>
  </w:num>
  <w:num w:numId="10">
    <w:abstractNumId w:val="12"/>
  </w:num>
  <w:num w:numId="11">
    <w:abstractNumId w:val="2"/>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zQ0NzM0MTU0NDBW0lEKTi0uzszPAykwMqwFAJKfVZEtAAAA"/>
  </w:docVars>
  <w:rsids>
    <w:rsidRoot w:val="002E7E98"/>
    <w:rsid w:val="00000047"/>
    <w:rsid w:val="00001809"/>
    <w:rsid w:val="0000233B"/>
    <w:rsid w:val="00004B16"/>
    <w:rsid w:val="00006C89"/>
    <w:rsid w:val="0000717D"/>
    <w:rsid w:val="000077F2"/>
    <w:rsid w:val="00007ABC"/>
    <w:rsid w:val="00011CF5"/>
    <w:rsid w:val="000140E8"/>
    <w:rsid w:val="0001475E"/>
    <w:rsid w:val="00014CFD"/>
    <w:rsid w:val="00016BF7"/>
    <w:rsid w:val="000170EE"/>
    <w:rsid w:val="0001732C"/>
    <w:rsid w:val="00021BFD"/>
    <w:rsid w:val="00021CF7"/>
    <w:rsid w:val="00021E84"/>
    <w:rsid w:val="00022E0C"/>
    <w:rsid w:val="00023C25"/>
    <w:rsid w:val="0002675C"/>
    <w:rsid w:val="00027B6C"/>
    <w:rsid w:val="00031408"/>
    <w:rsid w:val="0003173B"/>
    <w:rsid w:val="00036D8C"/>
    <w:rsid w:val="000377AF"/>
    <w:rsid w:val="00037B35"/>
    <w:rsid w:val="0004132E"/>
    <w:rsid w:val="00042BB1"/>
    <w:rsid w:val="00044628"/>
    <w:rsid w:val="00044B01"/>
    <w:rsid w:val="00044CC3"/>
    <w:rsid w:val="0004695E"/>
    <w:rsid w:val="00046D68"/>
    <w:rsid w:val="000500DC"/>
    <w:rsid w:val="0005063A"/>
    <w:rsid w:val="000506F2"/>
    <w:rsid w:val="0005255A"/>
    <w:rsid w:val="00053B1A"/>
    <w:rsid w:val="000542B4"/>
    <w:rsid w:val="00054EF4"/>
    <w:rsid w:val="00056003"/>
    <w:rsid w:val="00064249"/>
    <w:rsid w:val="000646B2"/>
    <w:rsid w:val="00065F98"/>
    <w:rsid w:val="00065FF5"/>
    <w:rsid w:val="00066E44"/>
    <w:rsid w:val="0006713D"/>
    <w:rsid w:val="00071168"/>
    <w:rsid w:val="00071E1E"/>
    <w:rsid w:val="0007271C"/>
    <w:rsid w:val="00073D48"/>
    <w:rsid w:val="0007469B"/>
    <w:rsid w:val="00075543"/>
    <w:rsid w:val="000765DD"/>
    <w:rsid w:val="00080230"/>
    <w:rsid w:val="000803CF"/>
    <w:rsid w:val="00080B85"/>
    <w:rsid w:val="0008178D"/>
    <w:rsid w:val="00082B80"/>
    <w:rsid w:val="00083D83"/>
    <w:rsid w:val="000845F6"/>
    <w:rsid w:val="00086BF5"/>
    <w:rsid w:val="00090B4B"/>
    <w:rsid w:val="00092384"/>
    <w:rsid w:val="0009387B"/>
    <w:rsid w:val="00093A9B"/>
    <w:rsid w:val="0009455C"/>
    <w:rsid w:val="00094955"/>
    <w:rsid w:val="00095081"/>
    <w:rsid w:val="00096A01"/>
    <w:rsid w:val="000A0388"/>
    <w:rsid w:val="000A0CE2"/>
    <w:rsid w:val="000A10AA"/>
    <w:rsid w:val="000A2B2F"/>
    <w:rsid w:val="000A45A2"/>
    <w:rsid w:val="000A4949"/>
    <w:rsid w:val="000A4DE6"/>
    <w:rsid w:val="000A6AD3"/>
    <w:rsid w:val="000B02A8"/>
    <w:rsid w:val="000B21FB"/>
    <w:rsid w:val="000B26B8"/>
    <w:rsid w:val="000B3810"/>
    <w:rsid w:val="000B3CEB"/>
    <w:rsid w:val="000B4311"/>
    <w:rsid w:val="000B4D69"/>
    <w:rsid w:val="000B5F6D"/>
    <w:rsid w:val="000C0213"/>
    <w:rsid w:val="000C024A"/>
    <w:rsid w:val="000C03C1"/>
    <w:rsid w:val="000C0BF1"/>
    <w:rsid w:val="000C431A"/>
    <w:rsid w:val="000C480C"/>
    <w:rsid w:val="000C4EE4"/>
    <w:rsid w:val="000C5CD6"/>
    <w:rsid w:val="000C7217"/>
    <w:rsid w:val="000C7E43"/>
    <w:rsid w:val="000D0CC2"/>
    <w:rsid w:val="000D3651"/>
    <w:rsid w:val="000D5AED"/>
    <w:rsid w:val="000D797B"/>
    <w:rsid w:val="000E232E"/>
    <w:rsid w:val="000E4A0E"/>
    <w:rsid w:val="000E5BB2"/>
    <w:rsid w:val="000E5E8C"/>
    <w:rsid w:val="000E72ED"/>
    <w:rsid w:val="000F1019"/>
    <w:rsid w:val="000F149C"/>
    <w:rsid w:val="000F2A22"/>
    <w:rsid w:val="000F2BE9"/>
    <w:rsid w:val="000F338A"/>
    <w:rsid w:val="000F341B"/>
    <w:rsid w:val="000F5555"/>
    <w:rsid w:val="000F6997"/>
    <w:rsid w:val="000F6CA1"/>
    <w:rsid w:val="00100927"/>
    <w:rsid w:val="001019B0"/>
    <w:rsid w:val="00101B92"/>
    <w:rsid w:val="00101F1A"/>
    <w:rsid w:val="001036D4"/>
    <w:rsid w:val="001050FA"/>
    <w:rsid w:val="0010537F"/>
    <w:rsid w:val="0010547E"/>
    <w:rsid w:val="00106067"/>
    <w:rsid w:val="0010613A"/>
    <w:rsid w:val="001069D7"/>
    <w:rsid w:val="00106DDD"/>
    <w:rsid w:val="0011258A"/>
    <w:rsid w:val="00115FBD"/>
    <w:rsid w:val="001167BA"/>
    <w:rsid w:val="00122319"/>
    <w:rsid w:val="00122C96"/>
    <w:rsid w:val="0012339E"/>
    <w:rsid w:val="00123FF4"/>
    <w:rsid w:val="001246F5"/>
    <w:rsid w:val="00124A53"/>
    <w:rsid w:val="00126ACA"/>
    <w:rsid w:val="00127740"/>
    <w:rsid w:val="00127D8F"/>
    <w:rsid w:val="00131153"/>
    <w:rsid w:val="00132C61"/>
    <w:rsid w:val="00132ECC"/>
    <w:rsid w:val="0013487B"/>
    <w:rsid w:val="00135464"/>
    <w:rsid w:val="0013585F"/>
    <w:rsid w:val="00136B0C"/>
    <w:rsid w:val="0013779C"/>
    <w:rsid w:val="0014115C"/>
    <w:rsid w:val="00141730"/>
    <w:rsid w:val="00144298"/>
    <w:rsid w:val="00144702"/>
    <w:rsid w:val="00145573"/>
    <w:rsid w:val="0014618E"/>
    <w:rsid w:val="001468D1"/>
    <w:rsid w:val="00146CEA"/>
    <w:rsid w:val="00150110"/>
    <w:rsid w:val="00150572"/>
    <w:rsid w:val="00150797"/>
    <w:rsid w:val="0015139C"/>
    <w:rsid w:val="001517C2"/>
    <w:rsid w:val="0015199A"/>
    <w:rsid w:val="00151A14"/>
    <w:rsid w:val="00151D15"/>
    <w:rsid w:val="001522E8"/>
    <w:rsid w:val="00153D10"/>
    <w:rsid w:val="00154161"/>
    <w:rsid w:val="00154688"/>
    <w:rsid w:val="00154FAE"/>
    <w:rsid w:val="001552B0"/>
    <w:rsid w:val="001632A4"/>
    <w:rsid w:val="0016382A"/>
    <w:rsid w:val="00163DAA"/>
    <w:rsid w:val="00165392"/>
    <w:rsid w:val="0016590A"/>
    <w:rsid w:val="00166203"/>
    <w:rsid w:val="0016785A"/>
    <w:rsid w:val="00170846"/>
    <w:rsid w:val="00172268"/>
    <w:rsid w:val="00172277"/>
    <w:rsid w:val="00176DBE"/>
    <w:rsid w:val="0018030E"/>
    <w:rsid w:val="00181EBC"/>
    <w:rsid w:val="00182269"/>
    <w:rsid w:val="00186247"/>
    <w:rsid w:val="00186B3C"/>
    <w:rsid w:val="001911E7"/>
    <w:rsid w:val="00191C0D"/>
    <w:rsid w:val="00192195"/>
    <w:rsid w:val="00192BF8"/>
    <w:rsid w:val="00192DA9"/>
    <w:rsid w:val="0019331E"/>
    <w:rsid w:val="0019387E"/>
    <w:rsid w:val="00195C0C"/>
    <w:rsid w:val="00197195"/>
    <w:rsid w:val="001A0B51"/>
    <w:rsid w:val="001A0E50"/>
    <w:rsid w:val="001A2020"/>
    <w:rsid w:val="001A4DF2"/>
    <w:rsid w:val="001A6651"/>
    <w:rsid w:val="001B0BAC"/>
    <w:rsid w:val="001B18B2"/>
    <w:rsid w:val="001B2232"/>
    <w:rsid w:val="001B28F7"/>
    <w:rsid w:val="001B3163"/>
    <w:rsid w:val="001B3E92"/>
    <w:rsid w:val="001B50DE"/>
    <w:rsid w:val="001B5458"/>
    <w:rsid w:val="001B5FFB"/>
    <w:rsid w:val="001B62FF"/>
    <w:rsid w:val="001B67AD"/>
    <w:rsid w:val="001B6EF2"/>
    <w:rsid w:val="001B7592"/>
    <w:rsid w:val="001C07AD"/>
    <w:rsid w:val="001C1A9D"/>
    <w:rsid w:val="001C2222"/>
    <w:rsid w:val="001C458F"/>
    <w:rsid w:val="001C51C0"/>
    <w:rsid w:val="001C585D"/>
    <w:rsid w:val="001C7E90"/>
    <w:rsid w:val="001D28CF"/>
    <w:rsid w:val="001D28DE"/>
    <w:rsid w:val="001D291B"/>
    <w:rsid w:val="001D2DC6"/>
    <w:rsid w:val="001D58B3"/>
    <w:rsid w:val="001D7F60"/>
    <w:rsid w:val="001E0E5C"/>
    <w:rsid w:val="001E146E"/>
    <w:rsid w:val="001E19D8"/>
    <w:rsid w:val="001E2110"/>
    <w:rsid w:val="001E3F51"/>
    <w:rsid w:val="001E537B"/>
    <w:rsid w:val="001E685A"/>
    <w:rsid w:val="001E7348"/>
    <w:rsid w:val="001E792B"/>
    <w:rsid w:val="001E7E33"/>
    <w:rsid w:val="001E7FB3"/>
    <w:rsid w:val="001F3596"/>
    <w:rsid w:val="001F7BA6"/>
    <w:rsid w:val="00201A9D"/>
    <w:rsid w:val="0020213D"/>
    <w:rsid w:val="00202B06"/>
    <w:rsid w:val="0020394C"/>
    <w:rsid w:val="002039B8"/>
    <w:rsid w:val="00204054"/>
    <w:rsid w:val="002050E7"/>
    <w:rsid w:val="002055C5"/>
    <w:rsid w:val="002058E5"/>
    <w:rsid w:val="00205B9C"/>
    <w:rsid w:val="00205F26"/>
    <w:rsid w:val="00206280"/>
    <w:rsid w:val="00207E46"/>
    <w:rsid w:val="00207F98"/>
    <w:rsid w:val="00210EE1"/>
    <w:rsid w:val="00213013"/>
    <w:rsid w:val="002133FB"/>
    <w:rsid w:val="00215641"/>
    <w:rsid w:val="0021584B"/>
    <w:rsid w:val="002163E3"/>
    <w:rsid w:val="0021717C"/>
    <w:rsid w:val="002174CD"/>
    <w:rsid w:val="00220C24"/>
    <w:rsid w:val="002211AF"/>
    <w:rsid w:val="00222EAB"/>
    <w:rsid w:val="002239A5"/>
    <w:rsid w:val="00223BEF"/>
    <w:rsid w:val="00223E8D"/>
    <w:rsid w:val="00224940"/>
    <w:rsid w:val="00225322"/>
    <w:rsid w:val="00226BD4"/>
    <w:rsid w:val="00227C6D"/>
    <w:rsid w:val="00230831"/>
    <w:rsid w:val="002311AB"/>
    <w:rsid w:val="00231EC2"/>
    <w:rsid w:val="002320DF"/>
    <w:rsid w:val="00232569"/>
    <w:rsid w:val="0023271F"/>
    <w:rsid w:val="0023292C"/>
    <w:rsid w:val="0023499C"/>
    <w:rsid w:val="00236B90"/>
    <w:rsid w:val="0023713F"/>
    <w:rsid w:val="0023726C"/>
    <w:rsid w:val="00241364"/>
    <w:rsid w:val="00241815"/>
    <w:rsid w:val="0024269B"/>
    <w:rsid w:val="00243E33"/>
    <w:rsid w:val="00246677"/>
    <w:rsid w:val="00246882"/>
    <w:rsid w:val="002509DE"/>
    <w:rsid w:val="00251159"/>
    <w:rsid w:val="00253F84"/>
    <w:rsid w:val="0025482E"/>
    <w:rsid w:val="00254A6F"/>
    <w:rsid w:val="0025747B"/>
    <w:rsid w:val="00262C99"/>
    <w:rsid w:val="00262EE1"/>
    <w:rsid w:val="00264997"/>
    <w:rsid w:val="0026540D"/>
    <w:rsid w:val="00266CCD"/>
    <w:rsid w:val="00267AD3"/>
    <w:rsid w:val="00270070"/>
    <w:rsid w:val="00273778"/>
    <w:rsid w:val="00275E8A"/>
    <w:rsid w:val="002770E9"/>
    <w:rsid w:val="00281B61"/>
    <w:rsid w:val="0028385E"/>
    <w:rsid w:val="00285724"/>
    <w:rsid w:val="002863EE"/>
    <w:rsid w:val="0028653A"/>
    <w:rsid w:val="002875E8"/>
    <w:rsid w:val="00287C8B"/>
    <w:rsid w:val="00290FE4"/>
    <w:rsid w:val="00294BAB"/>
    <w:rsid w:val="00296028"/>
    <w:rsid w:val="00296CDB"/>
    <w:rsid w:val="00297EC4"/>
    <w:rsid w:val="002A1D62"/>
    <w:rsid w:val="002A2143"/>
    <w:rsid w:val="002A5F6D"/>
    <w:rsid w:val="002A626B"/>
    <w:rsid w:val="002A631F"/>
    <w:rsid w:val="002A6AEC"/>
    <w:rsid w:val="002B3B0C"/>
    <w:rsid w:val="002C0CC9"/>
    <w:rsid w:val="002C1D5B"/>
    <w:rsid w:val="002C24C0"/>
    <w:rsid w:val="002C498E"/>
    <w:rsid w:val="002C6644"/>
    <w:rsid w:val="002C7BA0"/>
    <w:rsid w:val="002D143B"/>
    <w:rsid w:val="002D165A"/>
    <w:rsid w:val="002D1871"/>
    <w:rsid w:val="002D1B6D"/>
    <w:rsid w:val="002D2147"/>
    <w:rsid w:val="002D3028"/>
    <w:rsid w:val="002D31EF"/>
    <w:rsid w:val="002D5089"/>
    <w:rsid w:val="002D71EF"/>
    <w:rsid w:val="002D71FE"/>
    <w:rsid w:val="002E0F4B"/>
    <w:rsid w:val="002E1766"/>
    <w:rsid w:val="002E2040"/>
    <w:rsid w:val="002E29A9"/>
    <w:rsid w:val="002E48FA"/>
    <w:rsid w:val="002E5B80"/>
    <w:rsid w:val="002E6CCC"/>
    <w:rsid w:val="002E7E98"/>
    <w:rsid w:val="002F1D90"/>
    <w:rsid w:val="002F1DE6"/>
    <w:rsid w:val="002F23D8"/>
    <w:rsid w:val="002F262F"/>
    <w:rsid w:val="002F669F"/>
    <w:rsid w:val="002F786E"/>
    <w:rsid w:val="00300090"/>
    <w:rsid w:val="003008C3"/>
    <w:rsid w:val="00301406"/>
    <w:rsid w:val="00301E14"/>
    <w:rsid w:val="00307C8E"/>
    <w:rsid w:val="00310C1C"/>
    <w:rsid w:val="003117FC"/>
    <w:rsid w:val="00311EF2"/>
    <w:rsid w:val="003129DB"/>
    <w:rsid w:val="00312C12"/>
    <w:rsid w:val="00313000"/>
    <w:rsid w:val="00314135"/>
    <w:rsid w:val="003142C8"/>
    <w:rsid w:val="003143D0"/>
    <w:rsid w:val="0031560C"/>
    <w:rsid w:val="003169F3"/>
    <w:rsid w:val="00316A77"/>
    <w:rsid w:val="00316D50"/>
    <w:rsid w:val="003201C1"/>
    <w:rsid w:val="003205A6"/>
    <w:rsid w:val="00321110"/>
    <w:rsid w:val="00321B25"/>
    <w:rsid w:val="00322B83"/>
    <w:rsid w:val="00326357"/>
    <w:rsid w:val="0032714E"/>
    <w:rsid w:val="00327F6D"/>
    <w:rsid w:val="00333EEB"/>
    <w:rsid w:val="003349FD"/>
    <w:rsid w:val="00334E6D"/>
    <w:rsid w:val="00336F7B"/>
    <w:rsid w:val="00337488"/>
    <w:rsid w:val="003400D1"/>
    <w:rsid w:val="00340E60"/>
    <w:rsid w:val="003411C6"/>
    <w:rsid w:val="00342215"/>
    <w:rsid w:val="003439D3"/>
    <w:rsid w:val="003439F4"/>
    <w:rsid w:val="00345D26"/>
    <w:rsid w:val="00346304"/>
    <w:rsid w:val="00346DAC"/>
    <w:rsid w:val="00351611"/>
    <w:rsid w:val="003518E8"/>
    <w:rsid w:val="00354722"/>
    <w:rsid w:val="003547F2"/>
    <w:rsid w:val="003559AC"/>
    <w:rsid w:val="00355F18"/>
    <w:rsid w:val="0035638E"/>
    <w:rsid w:val="00356614"/>
    <w:rsid w:val="00356C2C"/>
    <w:rsid w:val="00356D93"/>
    <w:rsid w:val="003570E9"/>
    <w:rsid w:val="003633FD"/>
    <w:rsid w:val="00364C21"/>
    <w:rsid w:val="003655C1"/>
    <w:rsid w:val="00365683"/>
    <w:rsid w:val="00365FAE"/>
    <w:rsid w:val="00366038"/>
    <w:rsid w:val="00371837"/>
    <w:rsid w:val="00371856"/>
    <w:rsid w:val="00372838"/>
    <w:rsid w:val="0037498F"/>
    <w:rsid w:val="00375F7E"/>
    <w:rsid w:val="00377C42"/>
    <w:rsid w:val="00377F96"/>
    <w:rsid w:val="0038047D"/>
    <w:rsid w:val="003821F2"/>
    <w:rsid w:val="00382D11"/>
    <w:rsid w:val="00384855"/>
    <w:rsid w:val="00384A80"/>
    <w:rsid w:val="00386603"/>
    <w:rsid w:val="00390454"/>
    <w:rsid w:val="00390ACB"/>
    <w:rsid w:val="0039120A"/>
    <w:rsid w:val="00391F03"/>
    <w:rsid w:val="00393378"/>
    <w:rsid w:val="00393743"/>
    <w:rsid w:val="00393EF2"/>
    <w:rsid w:val="00395C1E"/>
    <w:rsid w:val="003960C0"/>
    <w:rsid w:val="00396468"/>
    <w:rsid w:val="00397152"/>
    <w:rsid w:val="00397BFC"/>
    <w:rsid w:val="003A2313"/>
    <w:rsid w:val="003A27C3"/>
    <w:rsid w:val="003A31E1"/>
    <w:rsid w:val="003A5068"/>
    <w:rsid w:val="003A5A85"/>
    <w:rsid w:val="003A7FD2"/>
    <w:rsid w:val="003B147E"/>
    <w:rsid w:val="003B2E51"/>
    <w:rsid w:val="003B324E"/>
    <w:rsid w:val="003B3429"/>
    <w:rsid w:val="003B642E"/>
    <w:rsid w:val="003B6922"/>
    <w:rsid w:val="003B69D6"/>
    <w:rsid w:val="003B70EF"/>
    <w:rsid w:val="003B7567"/>
    <w:rsid w:val="003B7B4D"/>
    <w:rsid w:val="003C0491"/>
    <w:rsid w:val="003C05B5"/>
    <w:rsid w:val="003C0CF8"/>
    <w:rsid w:val="003C2A5F"/>
    <w:rsid w:val="003C3867"/>
    <w:rsid w:val="003C418E"/>
    <w:rsid w:val="003C425F"/>
    <w:rsid w:val="003C4987"/>
    <w:rsid w:val="003C4E45"/>
    <w:rsid w:val="003C5766"/>
    <w:rsid w:val="003C5D22"/>
    <w:rsid w:val="003C5D25"/>
    <w:rsid w:val="003C7AA9"/>
    <w:rsid w:val="003D0CAC"/>
    <w:rsid w:val="003D0DA5"/>
    <w:rsid w:val="003D34D3"/>
    <w:rsid w:val="003D4098"/>
    <w:rsid w:val="003D44E6"/>
    <w:rsid w:val="003D61E2"/>
    <w:rsid w:val="003D67A2"/>
    <w:rsid w:val="003D6F06"/>
    <w:rsid w:val="003D7466"/>
    <w:rsid w:val="003E2284"/>
    <w:rsid w:val="003E30D3"/>
    <w:rsid w:val="003E333D"/>
    <w:rsid w:val="003E51FD"/>
    <w:rsid w:val="003E7136"/>
    <w:rsid w:val="003E75B5"/>
    <w:rsid w:val="003F001C"/>
    <w:rsid w:val="003F120D"/>
    <w:rsid w:val="003F1C11"/>
    <w:rsid w:val="003F30F2"/>
    <w:rsid w:val="003F3D51"/>
    <w:rsid w:val="003F6D3C"/>
    <w:rsid w:val="003F75AD"/>
    <w:rsid w:val="003F7C8E"/>
    <w:rsid w:val="004020D3"/>
    <w:rsid w:val="00402278"/>
    <w:rsid w:val="00403551"/>
    <w:rsid w:val="004035F4"/>
    <w:rsid w:val="004036C4"/>
    <w:rsid w:val="004036CD"/>
    <w:rsid w:val="00403B45"/>
    <w:rsid w:val="004044E0"/>
    <w:rsid w:val="00404530"/>
    <w:rsid w:val="004046A8"/>
    <w:rsid w:val="0040473E"/>
    <w:rsid w:val="004049D7"/>
    <w:rsid w:val="004052D1"/>
    <w:rsid w:val="004113F1"/>
    <w:rsid w:val="00411680"/>
    <w:rsid w:val="00411741"/>
    <w:rsid w:val="004127D0"/>
    <w:rsid w:val="004132F3"/>
    <w:rsid w:val="00414A39"/>
    <w:rsid w:val="00415230"/>
    <w:rsid w:val="004154A1"/>
    <w:rsid w:val="00417662"/>
    <w:rsid w:val="00421473"/>
    <w:rsid w:val="0042324C"/>
    <w:rsid w:val="00424D9E"/>
    <w:rsid w:val="004256A5"/>
    <w:rsid w:val="00426DFF"/>
    <w:rsid w:val="00427F28"/>
    <w:rsid w:val="00430501"/>
    <w:rsid w:val="004307DE"/>
    <w:rsid w:val="004307F5"/>
    <w:rsid w:val="0043188E"/>
    <w:rsid w:val="00432714"/>
    <w:rsid w:val="00433CBF"/>
    <w:rsid w:val="00434880"/>
    <w:rsid w:val="00434BC5"/>
    <w:rsid w:val="00435448"/>
    <w:rsid w:val="00437658"/>
    <w:rsid w:val="00444B86"/>
    <w:rsid w:val="0044640A"/>
    <w:rsid w:val="004503D7"/>
    <w:rsid w:val="0045073D"/>
    <w:rsid w:val="00450AE8"/>
    <w:rsid w:val="00450DC3"/>
    <w:rsid w:val="00450F8A"/>
    <w:rsid w:val="00451EE5"/>
    <w:rsid w:val="00452291"/>
    <w:rsid w:val="004522C8"/>
    <w:rsid w:val="00456242"/>
    <w:rsid w:val="00456CE4"/>
    <w:rsid w:val="00457ACD"/>
    <w:rsid w:val="004601DC"/>
    <w:rsid w:val="004612C3"/>
    <w:rsid w:val="00461DA5"/>
    <w:rsid w:val="004623E6"/>
    <w:rsid w:val="004625F4"/>
    <w:rsid w:val="004631D2"/>
    <w:rsid w:val="0046378D"/>
    <w:rsid w:val="00463EC5"/>
    <w:rsid w:val="00464CEB"/>
    <w:rsid w:val="0046676E"/>
    <w:rsid w:val="00466A06"/>
    <w:rsid w:val="00466D37"/>
    <w:rsid w:val="00466E40"/>
    <w:rsid w:val="00466ECE"/>
    <w:rsid w:val="004676E6"/>
    <w:rsid w:val="004703E7"/>
    <w:rsid w:val="004705B6"/>
    <w:rsid w:val="00471B85"/>
    <w:rsid w:val="00473880"/>
    <w:rsid w:val="00474023"/>
    <w:rsid w:val="0047658A"/>
    <w:rsid w:val="00476A24"/>
    <w:rsid w:val="00477687"/>
    <w:rsid w:val="00477B2F"/>
    <w:rsid w:val="00480423"/>
    <w:rsid w:val="00480C86"/>
    <w:rsid w:val="00481715"/>
    <w:rsid w:val="004823B8"/>
    <w:rsid w:val="00482BFF"/>
    <w:rsid w:val="004830BE"/>
    <w:rsid w:val="00483B2E"/>
    <w:rsid w:val="00483C99"/>
    <w:rsid w:val="00483F17"/>
    <w:rsid w:val="004859F6"/>
    <w:rsid w:val="00485A8F"/>
    <w:rsid w:val="00486D0F"/>
    <w:rsid w:val="004870D8"/>
    <w:rsid w:val="00490719"/>
    <w:rsid w:val="00490C0C"/>
    <w:rsid w:val="00490C6E"/>
    <w:rsid w:val="00493185"/>
    <w:rsid w:val="004942AC"/>
    <w:rsid w:val="00494943"/>
    <w:rsid w:val="004966B8"/>
    <w:rsid w:val="0049689C"/>
    <w:rsid w:val="00496ACC"/>
    <w:rsid w:val="00496F9F"/>
    <w:rsid w:val="004976FB"/>
    <w:rsid w:val="0049790C"/>
    <w:rsid w:val="004A0086"/>
    <w:rsid w:val="004A08D7"/>
    <w:rsid w:val="004A0977"/>
    <w:rsid w:val="004A0C55"/>
    <w:rsid w:val="004A37F3"/>
    <w:rsid w:val="004A3F2A"/>
    <w:rsid w:val="004A4B80"/>
    <w:rsid w:val="004A5068"/>
    <w:rsid w:val="004A55BE"/>
    <w:rsid w:val="004A57D7"/>
    <w:rsid w:val="004A67D5"/>
    <w:rsid w:val="004A7634"/>
    <w:rsid w:val="004A7C6D"/>
    <w:rsid w:val="004B1286"/>
    <w:rsid w:val="004B515C"/>
    <w:rsid w:val="004C0049"/>
    <w:rsid w:val="004C2683"/>
    <w:rsid w:val="004C3847"/>
    <w:rsid w:val="004C50B0"/>
    <w:rsid w:val="004C56D3"/>
    <w:rsid w:val="004C69C0"/>
    <w:rsid w:val="004D0AF0"/>
    <w:rsid w:val="004D0C02"/>
    <w:rsid w:val="004D10A3"/>
    <w:rsid w:val="004D18B8"/>
    <w:rsid w:val="004D257A"/>
    <w:rsid w:val="004D397A"/>
    <w:rsid w:val="004D560D"/>
    <w:rsid w:val="004D712A"/>
    <w:rsid w:val="004D78FA"/>
    <w:rsid w:val="004E174D"/>
    <w:rsid w:val="004E17CD"/>
    <w:rsid w:val="004E1F29"/>
    <w:rsid w:val="004E4CC3"/>
    <w:rsid w:val="004E5246"/>
    <w:rsid w:val="004E5E01"/>
    <w:rsid w:val="004F00CB"/>
    <w:rsid w:val="004F1469"/>
    <w:rsid w:val="004F1508"/>
    <w:rsid w:val="004F18ED"/>
    <w:rsid w:val="004F2462"/>
    <w:rsid w:val="004F3731"/>
    <w:rsid w:val="004F3F70"/>
    <w:rsid w:val="004F5B27"/>
    <w:rsid w:val="004F5BC0"/>
    <w:rsid w:val="004F665C"/>
    <w:rsid w:val="004F74D2"/>
    <w:rsid w:val="004F7993"/>
    <w:rsid w:val="004F7A03"/>
    <w:rsid w:val="004F7C46"/>
    <w:rsid w:val="005002BF"/>
    <w:rsid w:val="00503C72"/>
    <w:rsid w:val="00504B2C"/>
    <w:rsid w:val="00504C9F"/>
    <w:rsid w:val="00505B0C"/>
    <w:rsid w:val="00507622"/>
    <w:rsid w:val="0051124F"/>
    <w:rsid w:val="00511C09"/>
    <w:rsid w:val="005123BC"/>
    <w:rsid w:val="00513603"/>
    <w:rsid w:val="00515F06"/>
    <w:rsid w:val="00515F0C"/>
    <w:rsid w:val="00516D97"/>
    <w:rsid w:val="00517049"/>
    <w:rsid w:val="00517D6B"/>
    <w:rsid w:val="00520826"/>
    <w:rsid w:val="00520B32"/>
    <w:rsid w:val="005213E3"/>
    <w:rsid w:val="005214D2"/>
    <w:rsid w:val="005217A9"/>
    <w:rsid w:val="00521A0C"/>
    <w:rsid w:val="00521A11"/>
    <w:rsid w:val="005227F8"/>
    <w:rsid w:val="00524FE3"/>
    <w:rsid w:val="00525617"/>
    <w:rsid w:val="00525772"/>
    <w:rsid w:val="00525818"/>
    <w:rsid w:val="00525F41"/>
    <w:rsid w:val="005262D3"/>
    <w:rsid w:val="00526781"/>
    <w:rsid w:val="00526C15"/>
    <w:rsid w:val="00527452"/>
    <w:rsid w:val="00530097"/>
    <w:rsid w:val="005302FC"/>
    <w:rsid w:val="00531240"/>
    <w:rsid w:val="00531924"/>
    <w:rsid w:val="00531C95"/>
    <w:rsid w:val="005326C0"/>
    <w:rsid w:val="005338F9"/>
    <w:rsid w:val="00534D41"/>
    <w:rsid w:val="00534D6A"/>
    <w:rsid w:val="00535969"/>
    <w:rsid w:val="005366E3"/>
    <w:rsid w:val="005377EF"/>
    <w:rsid w:val="00537A56"/>
    <w:rsid w:val="00537B36"/>
    <w:rsid w:val="00541128"/>
    <w:rsid w:val="00542495"/>
    <w:rsid w:val="0054286B"/>
    <w:rsid w:val="005428A8"/>
    <w:rsid w:val="00543066"/>
    <w:rsid w:val="00543112"/>
    <w:rsid w:val="00543165"/>
    <w:rsid w:val="005451C0"/>
    <w:rsid w:val="0054607E"/>
    <w:rsid w:val="005463F6"/>
    <w:rsid w:val="00547B9C"/>
    <w:rsid w:val="00550125"/>
    <w:rsid w:val="00552553"/>
    <w:rsid w:val="005526B9"/>
    <w:rsid w:val="00553715"/>
    <w:rsid w:val="005538F4"/>
    <w:rsid w:val="00553BA4"/>
    <w:rsid w:val="00554501"/>
    <w:rsid w:val="00554B83"/>
    <w:rsid w:val="005560B1"/>
    <w:rsid w:val="005561FC"/>
    <w:rsid w:val="00556B8D"/>
    <w:rsid w:val="0055724A"/>
    <w:rsid w:val="00557653"/>
    <w:rsid w:val="00557BA4"/>
    <w:rsid w:val="00561502"/>
    <w:rsid w:val="00563C50"/>
    <w:rsid w:val="005646A0"/>
    <w:rsid w:val="005668E5"/>
    <w:rsid w:val="00570034"/>
    <w:rsid w:val="005702E3"/>
    <w:rsid w:val="00571069"/>
    <w:rsid w:val="00571FB9"/>
    <w:rsid w:val="00572236"/>
    <w:rsid w:val="00572735"/>
    <w:rsid w:val="00573AA0"/>
    <w:rsid w:val="005741BB"/>
    <w:rsid w:val="00574D8A"/>
    <w:rsid w:val="00575120"/>
    <w:rsid w:val="0057557A"/>
    <w:rsid w:val="005757DF"/>
    <w:rsid w:val="00575976"/>
    <w:rsid w:val="00575B6D"/>
    <w:rsid w:val="00576227"/>
    <w:rsid w:val="00580FF0"/>
    <w:rsid w:val="00582605"/>
    <w:rsid w:val="00584812"/>
    <w:rsid w:val="0059019A"/>
    <w:rsid w:val="0059147E"/>
    <w:rsid w:val="00591DB8"/>
    <w:rsid w:val="005923B3"/>
    <w:rsid w:val="005940CE"/>
    <w:rsid w:val="00596252"/>
    <w:rsid w:val="0059721D"/>
    <w:rsid w:val="0059797C"/>
    <w:rsid w:val="00597B5C"/>
    <w:rsid w:val="005A045A"/>
    <w:rsid w:val="005A1D88"/>
    <w:rsid w:val="005A252A"/>
    <w:rsid w:val="005A28FF"/>
    <w:rsid w:val="005A5EE5"/>
    <w:rsid w:val="005A660D"/>
    <w:rsid w:val="005A7C5C"/>
    <w:rsid w:val="005B0231"/>
    <w:rsid w:val="005B08E1"/>
    <w:rsid w:val="005B284A"/>
    <w:rsid w:val="005B2AC6"/>
    <w:rsid w:val="005B6571"/>
    <w:rsid w:val="005C3334"/>
    <w:rsid w:val="005C4269"/>
    <w:rsid w:val="005C4768"/>
    <w:rsid w:val="005C4F20"/>
    <w:rsid w:val="005C5631"/>
    <w:rsid w:val="005C5F44"/>
    <w:rsid w:val="005C6C8E"/>
    <w:rsid w:val="005C72C1"/>
    <w:rsid w:val="005C7F05"/>
    <w:rsid w:val="005D045C"/>
    <w:rsid w:val="005D0C44"/>
    <w:rsid w:val="005D2089"/>
    <w:rsid w:val="005D24BB"/>
    <w:rsid w:val="005D49A2"/>
    <w:rsid w:val="005D5267"/>
    <w:rsid w:val="005D6002"/>
    <w:rsid w:val="005D7219"/>
    <w:rsid w:val="005E4DE2"/>
    <w:rsid w:val="005E5482"/>
    <w:rsid w:val="005E54DB"/>
    <w:rsid w:val="005E5C1B"/>
    <w:rsid w:val="005E67DE"/>
    <w:rsid w:val="005E76C9"/>
    <w:rsid w:val="005F02D0"/>
    <w:rsid w:val="005F12CD"/>
    <w:rsid w:val="005F76C6"/>
    <w:rsid w:val="00602FA1"/>
    <w:rsid w:val="00603106"/>
    <w:rsid w:val="006031D8"/>
    <w:rsid w:val="006034E2"/>
    <w:rsid w:val="00604270"/>
    <w:rsid w:val="0060639C"/>
    <w:rsid w:val="00607997"/>
    <w:rsid w:val="006109CA"/>
    <w:rsid w:val="00610A52"/>
    <w:rsid w:val="006118F6"/>
    <w:rsid w:val="00614E24"/>
    <w:rsid w:val="00615C2E"/>
    <w:rsid w:val="00616A78"/>
    <w:rsid w:val="00617CDE"/>
    <w:rsid w:val="00617D80"/>
    <w:rsid w:val="006205DB"/>
    <w:rsid w:val="0062198B"/>
    <w:rsid w:val="0062216D"/>
    <w:rsid w:val="00622432"/>
    <w:rsid w:val="0062435C"/>
    <w:rsid w:val="006258E2"/>
    <w:rsid w:val="00626F2E"/>
    <w:rsid w:val="00630909"/>
    <w:rsid w:val="00630E95"/>
    <w:rsid w:val="00631198"/>
    <w:rsid w:val="00631F2D"/>
    <w:rsid w:val="0063288F"/>
    <w:rsid w:val="00633A6C"/>
    <w:rsid w:val="00633E2F"/>
    <w:rsid w:val="00634158"/>
    <w:rsid w:val="00635E0A"/>
    <w:rsid w:val="00636964"/>
    <w:rsid w:val="0064069A"/>
    <w:rsid w:val="00641CF9"/>
    <w:rsid w:val="006443E4"/>
    <w:rsid w:val="006456E5"/>
    <w:rsid w:val="0064589B"/>
    <w:rsid w:val="00651EE5"/>
    <w:rsid w:val="00652266"/>
    <w:rsid w:val="006536EF"/>
    <w:rsid w:val="006558EF"/>
    <w:rsid w:val="00655C5B"/>
    <w:rsid w:val="006566BC"/>
    <w:rsid w:val="00656911"/>
    <w:rsid w:val="00656ACE"/>
    <w:rsid w:val="00657BC9"/>
    <w:rsid w:val="006617FA"/>
    <w:rsid w:val="00662523"/>
    <w:rsid w:val="00664C8E"/>
    <w:rsid w:val="00665439"/>
    <w:rsid w:val="00665980"/>
    <w:rsid w:val="00667A81"/>
    <w:rsid w:val="006715F3"/>
    <w:rsid w:val="00671B16"/>
    <w:rsid w:val="00671FB0"/>
    <w:rsid w:val="00672D6A"/>
    <w:rsid w:val="00674CA4"/>
    <w:rsid w:val="006751EB"/>
    <w:rsid w:val="00675C7F"/>
    <w:rsid w:val="00675D50"/>
    <w:rsid w:val="00675E3D"/>
    <w:rsid w:val="00677E75"/>
    <w:rsid w:val="00682FA0"/>
    <w:rsid w:val="00683B8E"/>
    <w:rsid w:val="006840C4"/>
    <w:rsid w:val="0068513D"/>
    <w:rsid w:val="006852DA"/>
    <w:rsid w:val="00685479"/>
    <w:rsid w:val="0068640C"/>
    <w:rsid w:val="0068671B"/>
    <w:rsid w:val="00687D8A"/>
    <w:rsid w:val="00687D93"/>
    <w:rsid w:val="0069185D"/>
    <w:rsid w:val="006918D6"/>
    <w:rsid w:val="00691EE0"/>
    <w:rsid w:val="00692337"/>
    <w:rsid w:val="00692832"/>
    <w:rsid w:val="0069425E"/>
    <w:rsid w:val="006944A4"/>
    <w:rsid w:val="00694566"/>
    <w:rsid w:val="0069494F"/>
    <w:rsid w:val="006A03F3"/>
    <w:rsid w:val="006A2187"/>
    <w:rsid w:val="006A2F67"/>
    <w:rsid w:val="006A394F"/>
    <w:rsid w:val="006A4363"/>
    <w:rsid w:val="006A61F9"/>
    <w:rsid w:val="006A652C"/>
    <w:rsid w:val="006B33E8"/>
    <w:rsid w:val="006B3B77"/>
    <w:rsid w:val="006B4413"/>
    <w:rsid w:val="006B4692"/>
    <w:rsid w:val="006B4E65"/>
    <w:rsid w:val="006B5E93"/>
    <w:rsid w:val="006B7005"/>
    <w:rsid w:val="006B709C"/>
    <w:rsid w:val="006B7158"/>
    <w:rsid w:val="006B7F51"/>
    <w:rsid w:val="006C03E7"/>
    <w:rsid w:val="006C1ADA"/>
    <w:rsid w:val="006C3690"/>
    <w:rsid w:val="006C44EF"/>
    <w:rsid w:val="006C4A6F"/>
    <w:rsid w:val="006C58DF"/>
    <w:rsid w:val="006C5B7E"/>
    <w:rsid w:val="006C5EFE"/>
    <w:rsid w:val="006C5F93"/>
    <w:rsid w:val="006C61F1"/>
    <w:rsid w:val="006C6D87"/>
    <w:rsid w:val="006C76CA"/>
    <w:rsid w:val="006D290B"/>
    <w:rsid w:val="006D335A"/>
    <w:rsid w:val="006D35D2"/>
    <w:rsid w:val="006D5A2F"/>
    <w:rsid w:val="006D6448"/>
    <w:rsid w:val="006D73EC"/>
    <w:rsid w:val="006D73EF"/>
    <w:rsid w:val="006E0530"/>
    <w:rsid w:val="006E2552"/>
    <w:rsid w:val="006E2940"/>
    <w:rsid w:val="006E53E8"/>
    <w:rsid w:val="006E5504"/>
    <w:rsid w:val="006E6F3A"/>
    <w:rsid w:val="006E7548"/>
    <w:rsid w:val="006E76C3"/>
    <w:rsid w:val="006E7A5C"/>
    <w:rsid w:val="006F00E6"/>
    <w:rsid w:val="006F05E6"/>
    <w:rsid w:val="006F1A6D"/>
    <w:rsid w:val="006F24E8"/>
    <w:rsid w:val="006F40E2"/>
    <w:rsid w:val="006F443F"/>
    <w:rsid w:val="006F54F3"/>
    <w:rsid w:val="006F6553"/>
    <w:rsid w:val="006F7734"/>
    <w:rsid w:val="006F7B00"/>
    <w:rsid w:val="00700B64"/>
    <w:rsid w:val="0070124F"/>
    <w:rsid w:val="007014A4"/>
    <w:rsid w:val="007030DF"/>
    <w:rsid w:val="0070379F"/>
    <w:rsid w:val="00703A1B"/>
    <w:rsid w:val="00704705"/>
    <w:rsid w:val="0070471C"/>
    <w:rsid w:val="00705421"/>
    <w:rsid w:val="00707C09"/>
    <w:rsid w:val="00710F36"/>
    <w:rsid w:val="00712135"/>
    <w:rsid w:val="0071218B"/>
    <w:rsid w:val="007141F4"/>
    <w:rsid w:val="00715517"/>
    <w:rsid w:val="00715A85"/>
    <w:rsid w:val="00716308"/>
    <w:rsid w:val="00716E77"/>
    <w:rsid w:val="00717484"/>
    <w:rsid w:val="0071785C"/>
    <w:rsid w:val="0071798E"/>
    <w:rsid w:val="00720416"/>
    <w:rsid w:val="00721A94"/>
    <w:rsid w:val="00724894"/>
    <w:rsid w:val="007260CF"/>
    <w:rsid w:val="007268E5"/>
    <w:rsid w:val="00726A34"/>
    <w:rsid w:val="007312D1"/>
    <w:rsid w:val="00731476"/>
    <w:rsid w:val="00731B0B"/>
    <w:rsid w:val="007321D8"/>
    <w:rsid w:val="0073495A"/>
    <w:rsid w:val="00736443"/>
    <w:rsid w:val="00741C17"/>
    <w:rsid w:val="00741C46"/>
    <w:rsid w:val="007435DB"/>
    <w:rsid w:val="00744790"/>
    <w:rsid w:val="007450AF"/>
    <w:rsid w:val="00746568"/>
    <w:rsid w:val="00746AB6"/>
    <w:rsid w:val="0074767C"/>
    <w:rsid w:val="00747F6E"/>
    <w:rsid w:val="00750F7C"/>
    <w:rsid w:val="00751042"/>
    <w:rsid w:val="00751358"/>
    <w:rsid w:val="00751DCA"/>
    <w:rsid w:val="00753A17"/>
    <w:rsid w:val="0075402C"/>
    <w:rsid w:val="00754246"/>
    <w:rsid w:val="0075491B"/>
    <w:rsid w:val="00755D55"/>
    <w:rsid w:val="00756449"/>
    <w:rsid w:val="0076050C"/>
    <w:rsid w:val="00760570"/>
    <w:rsid w:val="007614CF"/>
    <w:rsid w:val="00761D8C"/>
    <w:rsid w:val="00762975"/>
    <w:rsid w:val="00764B01"/>
    <w:rsid w:val="00764B1E"/>
    <w:rsid w:val="00765990"/>
    <w:rsid w:val="00766647"/>
    <w:rsid w:val="00771122"/>
    <w:rsid w:val="0077143B"/>
    <w:rsid w:val="00772856"/>
    <w:rsid w:val="00772C0E"/>
    <w:rsid w:val="0077684D"/>
    <w:rsid w:val="00777915"/>
    <w:rsid w:val="007807DA"/>
    <w:rsid w:val="0078357A"/>
    <w:rsid w:val="00785AA5"/>
    <w:rsid w:val="00785D9A"/>
    <w:rsid w:val="00786EFC"/>
    <w:rsid w:val="007879FF"/>
    <w:rsid w:val="00790AF1"/>
    <w:rsid w:val="007919DF"/>
    <w:rsid w:val="0079277C"/>
    <w:rsid w:val="00792DC6"/>
    <w:rsid w:val="00793837"/>
    <w:rsid w:val="0079465B"/>
    <w:rsid w:val="007A04AF"/>
    <w:rsid w:val="007A08A2"/>
    <w:rsid w:val="007A08E0"/>
    <w:rsid w:val="007A1621"/>
    <w:rsid w:val="007A1D2B"/>
    <w:rsid w:val="007A297D"/>
    <w:rsid w:val="007A348B"/>
    <w:rsid w:val="007A354F"/>
    <w:rsid w:val="007A3754"/>
    <w:rsid w:val="007A46A4"/>
    <w:rsid w:val="007A4708"/>
    <w:rsid w:val="007A5179"/>
    <w:rsid w:val="007A581A"/>
    <w:rsid w:val="007A5DA0"/>
    <w:rsid w:val="007B2135"/>
    <w:rsid w:val="007B4FD5"/>
    <w:rsid w:val="007B538F"/>
    <w:rsid w:val="007B5C60"/>
    <w:rsid w:val="007B6580"/>
    <w:rsid w:val="007B7723"/>
    <w:rsid w:val="007C0567"/>
    <w:rsid w:val="007C1A15"/>
    <w:rsid w:val="007C36F2"/>
    <w:rsid w:val="007C3ED2"/>
    <w:rsid w:val="007C5222"/>
    <w:rsid w:val="007C54D7"/>
    <w:rsid w:val="007C6C28"/>
    <w:rsid w:val="007C79CA"/>
    <w:rsid w:val="007C7F78"/>
    <w:rsid w:val="007D1C73"/>
    <w:rsid w:val="007D35CF"/>
    <w:rsid w:val="007D3BCA"/>
    <w:rsid w:val="007D3E03"/>
    <w:rsid w:val="007D4122"/>
    <w:rsid w:val="007D4E64"/>
    <w:rsid w:val="007D5008"/>
    <w:rsid w:val="007D6BCA"/>
    <w:rsid w:val="007D6EC8"/>
    <w:rsid w:val="007D743A"/>
    <w:rsid w:val="007D76A7"/>
    <w:rsid w:val="007E00A9"/>
    <w:rsid w:val="007E05B9"/>
    <w:rsid w:val="007E13BA"/>
    <w:rsid w:val="007E1B8A"/>
    <w:rsid w:val="007E1D9B"/>
    <w:rsid w:val="007E5C6D"/>
    <w:rsid w:val="007E625F"/>
    <w:rsid w:val="007E6DA9"/>
    <w:rsid w:val="007F0053"/>
    <w:rsid w:val="007F1C08"/>
    <w:rsid w:val="007F20AE"/>
    <w:rsid w:val="007F2C01"/>
    <w:rsid w:val="007F338D"/>
    <w:rsid w:val="007F34FA"/>
    <w:rsid w:val="007F411A"/>
    <w:rsid w:val="007F5272"/>
    <w:rsid w:val="007F5758"/>
    <w:rsid w:val="007F5FDA"/>
    <w:rsid w:val="0080066C"/>
    <w:rsid w:val="0080400B"/>
    <w:rsid w:val="00804071"/>
    <w:rsid w:val="008052BF"/>
    <w:rsid w:val="00805586"/>
    <w:rsid w:val="008059F6"/>
    <w:rsid w:val="00806AC1"/>
    <w:rsid w:val="00810F48"/>
    <w:rsid w:val="00811D69"/>
    <w:rsid w:val="0081229F"/>
    <w:rsid w:val="008132E3"/>
    <w:rsid w:val="00813C61"/>
    <w:rsid w:val="0081401D"/>
    <w:rsid w:val="00814195"/>
    <w:rsid w:val="00814B06"/>
    <w:rsid w:val="00814C06"/>
    <w:rsid w:val="00815697"/>
    <w:rsid w:val="008172E1"/>
    <w:rsid w:val="008209D6"/>
    <w:rsid w:val="008223E7"/>
    <w:rsid w:val="008230C0"/>
    <w:rsid w:val="00826887"/>
    <w:rsid w:val="00827A97"/>
    <w:rsid w:val="008308C6"/>
    <w:rsid w:val="008312E9"/>
    <w:rsid w:val="008323D2"/>
    <w:rsid w:val="00833880"/>
    <w:rsid w:val="00833CA9"/>
    <w:rsid w:val="008347BA"/>
    <w:rsid w:val="00834C58"/>
    <w:rsid w:val="008350EC"/>
    <w:rsid w:val="00835690"/>
    <w:rsid w:val="00836219"/>
    <w:rsid w:val="008365A7"/>
    <w:rsid w:val="008370AE"/>
    <w:rsid w:val="00837EA6"/>
    <w:rsid w:val="00840020"/>
    <w:rsid w:val="0084021A"/>
    <w:rsid w:val="00840274"/>
    <w:rsid w:val="00840689"/>
    <w:rsid w:val="00841578"/>
    <w:rsid w:val="00841A25"/>
    <w:rsid w:val="00844250"/>
    <w:rsid w:val="00845687"/>
    <w:rsid w:val="00846390"/>
    <w:rsid w:val="00847304"/>
    <w:rsid w:val="008477C7"/>
    <w:rsid w:val="0085125D"/>
    <w:rsid w:val="00851789"/>
    <w:rsid w:val="0085221C"/>
    <w:rsid w:val="00854B3A"/>
    <w:rsid w:val="00856678"/>
    <w:rsid w:val="00862057"/>
    <w:rsid w:val="00862E8C"/>
    <w:rsid w:val="00865FA9"/>
    <w:rsid w:val="008703BF"/>
    <w:rsid w:val="0087171A"/>
    <w:rsid w:val="00872CD7"/>
    <w:rsid w:val="0087343A"/>
    <w:rsid w:val="00873DBD"/>
    <w:rsid w:val="0087415E"/>
    <w:rsid w:val="00874DC2"/>
    <w:rsid w:val="00875613"/>
    <w:rsid w:val="00875A5B"/>
    <w:rsid w:val="00877001"/>
    <w:rsid w:val="00877542"/>
    <w:rsid w:val="00877BA6"/>
    <w:rsid w:val="00882E5F"/>
    <w:rsid w:val="00883FE9"/>
    <w:rsid w:val="008853B9"/>
    <w:rsid w:val="0088601D"/>
    <w:rsid w:val="00886159"/>
    <w:rsid w:val="00886AE6"/>
    <w:rsid w:val="00886E8F"/>
    <w:rsid w:val="00890B1A"/>
    <w:rsid w:val="00892DB5"/>
    <w:rsid w:val="00892F88"/>
    <w:rsid w:val="0089398E"/>
    <w:rsid w:val="00893D5F"/>
    <w:rsid w:val="00894526"/>
    <w:rsid w:val="00894DEC"/>
    <w:rsid w:val="00897C10"/>
    <w:rsid w:val="00897F09"/>
    <w:rsid w:val="008A01D5"/>
    <w:rsid w:val="008A05E2"/>
    <w:rsid w:val="008A0D3B"/>
    <w:rsid w:val="008A1075"/>
    <w:rsid w:val="008A1B65"/>
    <w:rsid w:val="008A2183"/>
    <w:rsid w:val="008A4395"/>
    <w:rsid w:val="008A5514"/>
    <w:rsid w:val="008A5649"/>
    <w:rsid w:val="008B0194"/>
    <w:rsid w:val="008B13B1"/>
    <w:rsid w:val="008B1901"/>
    <w:rsid w:val="008B2949"/>
    <w:rsid w:val="008B41AE"/>
    <w:rsid w:val="008B4691"/>
    <w:rsid w:val="008B62D1"/>
    <w:rsid w:val="008B6554"/>
    <w:rsid w:val="008B7196"/>
    <w:rsid w:val="008B7E9B"/>
    <w:rsid w:val="008C0BC9"/>
    <w:rsid w:val="008C1A55"/>
    <w:rsid w:val="008C1D6C"/>
    <w:rsid w:val="008C1DD6"/>
    <w:rsid w:val="008C2143"/>
    <w:rsid w:val="008C477A"/>
    <w:rsid w:val="008C50F5"/>
    <w:rsid w:val="008C53C7"/>
    <w:rsid w:val="008C6285"/>
    <w:rsid w:val="008C75DF"/>
    <w:rsid w:val="008C7D90"/>
    <w:rsid w:val="008D2E9C"/>
    <w:rsid w:val="008D36BD"/>
    <w:rsid w:val="008D4F7B"/>
    <w:rsid w:val="008D7785"/>
    <w:rsid w:val="008D7E93"/>
    <w:rsid w:val="008E2584"/>
    <w:rsid w:val="008E462D"/>
    <w:rsid w:val="008E4917"/>
    <w:rsid w:val="008E4A13"/>
    <w:rsid w:val="008E5242"/>
    <w:rsid w:val="008E5A3B"/>
    <w:rsid w:val="008E7536"/>
    <w:rsid w:val="008F12F5"/>
    <w:rsid w:val="008F3CA6"/>
    <w:rsid w:val="008F3FD5"/>
    <w:rsid w:val="008F428A"/>
    <w:rsid w:val="008F4463"/>
    <w:rsid w:val="008F4548"/>
    <w:rsid w:val="008F506A"/>
    <w:rsid w:val="008F6CBE"/>
    <w:rsid w:val="008F72B9"/>
    <w:rsid w:val="008F72F3"/>
    <w:rsid w:val="0090189B"/>
    <w:rsid w:val="00902A1F"/>
    <w:rsid w:val="009036B3"/>
    <w:rsid w:val="00903F53"/>
    <w:rsid w:val="00903FB6"/>
    <w:rsid w:val="009103CD"/>
    <w:rsid w:val="00910BAC"/>
    <w:rsid w:val="00912CBF"/>
    <w:rsid w:val="009133AA"/>
    <w:rsid w:val="009162B1"/>
    <w:rsid w:val="00916343"/>
    <w:rsid w:val="00916FF0"/>
    <w:rsid w:val="00920B75"/>
    <w:rsid w:val="00921318"/>
    <w:rsid w:val="00922250"/>
    <w:rsid w:val="009258CA"/>
    <w:rsid w:val="00926661"/>
    <w:rsid w:val="0092719E"/>
    <w:rsid w:val="009278B3"/>
    <w:rsid w:val="009278E8"/>
    <w:rsid w:val="00931A32"/>
    <w:rsid w:val="00934423"/>
    <w:rsid w:val="00934B78"/>
    <w:rsid w:val="00936D2B"/>
    <w:rsid w:val="009376A6"/>
    <w:rsid w:val="00937733"/>
    <w:rsid w:val="0094338E"/>
    <w:rsid w:val="009439BE"/>
    <w:rsid w:val="00945F2C"/>
    <w:rsid w:val="00947BC5"/>
    <w:rsid w:val="00947E0C"/>
    <w:rsid w:val="00950BB3"/>
    <w:rsid w:val="0095117F"/>
    <w:rsid w:val="00951526"/>
    <w:rsid w:val="00952D5A"/>
    <w:rsid w:val="00952D69"/>
    <w:rsid w:val="00955EB6"/>
    <w:rsid w:val="009561A9"/>
    <w:rsid w:val="0096063B"/>
    <w:rsid w:val="00960660"/>
    <w:rsid w:val="009614A4"/>
    <w:rsid w:val="00961C35"/>
    <w:rsid w:val="00961EB1"/>
    <w:rsid w:val="009630B6"/>
    <w:rsid w:val="00963499"/>
    <w:rsid w:val="00963734"/>
    <w:rsid w:val="00964122"/>
    <w:rsid w:val="009649F5"/>
    <w:rsid w:val="00965858"/>
    <w:rsid w:val="00965CEF"/>
    <w:rsid w:val="0096656E"/>
    <w:rsid w:val="009701FD"/>
    <w:rsid w:val="00970202"/>
    <w:rsid w:val="009720A8"/>
    <w:rsid w:val="00972D05"/>
    <w:rsid w:val="00973B2E"/>
    <w:rsid w:val="00973C5F"/>
    <w:rsid w:val="009741F0"/>
    <w:rsid w:val="00974CDE"/>
    <w:rsid w:val="00974E7E"/>
    <w:rsid w:val="009755A5"/>
    <w:rsid w:val="0097561D"/>
    <w:rsid w:val="00975CF0"/>
    <w:rsid w:val="00975F16"/>
    <w:rsid w:val="00980A98"/>
    <w:rsid w:val="00981C6F"/>
    <w:rsid w:val="009820B4"/>
    <w:rsid w:val="0098424E"/>
    <w:rsid w:val="009842BB"/>
    <w:rsid w:val="00984E16"/>
    <w:rsid w:val="00986DD0"/>
    <w:rsid w:val="009873B1"/>
    <w:rsid w:val="00987F3D"/>
    <w:rsid w:val="00991B45"/>
    <w:rsid w:val="00991B7A"/>
    <w:rsid w:val="00991EAC"/>
    <w:rsid w:val="00992BC7"/>
    <w:rsid w:val="00992DC0"/>
    <w:rsid w:val="009939BB"/>
    <w:rsid w:val="00993C3F"/>
    <w:rsid w:val="009A0D10"/>
    <w:rsid w:val="009A0E73"/>
    <w:rsid w:val="009A1602"/>
    <w:rsid w:val="009A183E"/>
    <w:rsid w:val="009A28D1"/>
    <w:rsid w:val="009A31A3"/>
    <w:rsid w:val="009A330D"/>
    <w:rsid w:val="009A3B41"/>
    <w:rsid w:val="009A3EFC"/>
    <w:rsid w:val="009A42B7"/>
    <w:rsid w:val="009A4F41"/>
    <w:rsid w:val="009B1BAF"/>
    <w:rsid w:val="009B3D14"/>
    <w:rsid w:val="009B4A3B"/>
    <w:rsid w:val="009B4F45"/>
    <w:rsid w:val="009B5762"/>
    <w:rsid w:val="009B6D39"/>
    <w:rsid w:val="009C0F88"/>
    <w:rsid w:val="009C1D3D"/>
    <w:rsid w:val="009C21D4"/>
    <w:rsid w:val="009C30E1"/>
    <w:rsid w:val="009C3557"/>
    <w:rsid w:val="009C429C"/>
    <w:rsid w:val="009C617B"/>
    <w:rsid w:val="009D12DB"/>
    <w:rsid w:val="009D1935"/>
    <w:rsid w:val="009D1B1D"/>
    <w:rsid w:val="009D1DD4"/>
    <w:rsid w:val="009D2008"/>
    <w:rsid w:val="009D5ABA"/>
    <w:rsid w:val="009E0124"/>
    <w:rsid w:val="009E0491"/>
    <w:rsid w:val="009E0D20"/>
    <w:rsid w:val="009E1545"/>
    <w:rsid w:val="009E435B"/>
    <w:rsid w:val="009E463C"/>
    <w:rsid w:val="009E4645"/>
    <w:rsid w:val="009E569E"/>
    <w:rsid w:val="009E5ECC"/>
    <w:rsid w:val="009E5F82"/>
    <w:rsid w:val="009E6810"/>
    <w:rsid w:val="009F04C6"/>
    <w:rsid w:val="009F04EF"/>
    <w:rsid w:val="009F0BEC"/>
    <w:rsid w:val="009F1849"/>
    <w:rsid w:val="009F1924"/>
    <w:rsid w:val="009F31BB"/>
    <w:rsid w:val="009F3F2F"/>
    <w:rsid w:val="009F435B"/>
    <w:rsid w:val="009F5CEF"/>
    <w:rsid w:val="009F7C29"/>
    <w:rsid w:val="00A006D9"/>
    <w:rsid w:val="00A013B4"/>
    <w:rsid w:val="00A02602"/>
    <w:rsid w:val="00A02D4B"/>
    <w:rsid w:val="00A03EB8"/>
    <w:rsid w:val="00A103D7"/>
    <w:rsid w:val="00A104B6"/>
    <w:rsid w:val="00A11B3D"/>
    <w:rsid w:val="00A13375"/>
    <w:rsid w:val="00A138B4"/>
    <w:rsid w:val="00A13E2F"/>
    <w:rsid w:val="00A1414F"/>
    <w:rsid w:val="00A152CF"/>
    <w:rsid w:val="00A15C46"/>
    <w:rsid w:val="00A16E47"/>
    <w:rsid w:val="00A17EC0"/>
    <w:rsid w:val="00A17FF0"/>
    <w:rsid w:val="00A20997"/>
    <w:rsid w:val="00A23FE4"/>
    <w:rsid w:val="00A24457"/>
    <w:rsid w:val="00A256FB"/>
    <w:rsid w:val="00A25A24"/>
    <w:rsid w:val="00A25FFE"/>
    <w:rsid w:val="00A260EE"/>
    <w:rsid w:val="00A26272"/>
    <w:rsid w:val="00A26DC6"/>
    <w:rsid w:val="00A27281"/>
    <w:rsid w:val="00A27367"/>
    <w:rsid w:val="00A274D4"/>
    <w:rsid w:val="00A317A4"/>
    <w:rsid w:val="00A32307"/>
    <w:rsid w:val="00A33509"/>
    <w:rsid w:val="00A346FC"/>
    <w:rsid w:val="00A34C92"/>
    <w:rsid w:val="00A34F61"/>
    <w:rsid w:val="00A35BD9"/>
    <w:rsid w:val="00A36034"/>
    <w:rsid w:val="00A37A7D"/>
    <w:rsid w:val="00A37E8F"/>
    <w:rsid w:val="00A41B2C"/>
    <w:rsid w:val="00A42129"/>
    <w:rsid w:val="00A44050"/>
    <w:rsid w:val="00A44EF2"/>
    <w:rsid w:val="00A456F5"/>
    <w:rsid w:val="00A45F14"/>
    <w:rsid w:val="00A462D1"/>
    <w:rsid w:val="00A47D00"/>
    <w:rsid w:val="00A512E9"/>
    <w:rsid w:val="00A5482A"/>
    <w:rsid w:val="00A548FF"/>
    <w:rsid w:val="00A55B7C"/>
    <w:rsid w:val="00A56A38"/>
    <w:rsid w:val="00A611C0"/>
    <w:rsid w:val="00A61367"/>
    <w:rsid w:val="00A613ED"/>
    <w:rsid w:val="00A61933"/>
    <w:rsid w:val="00A6389C"/>
    <w:rsid w:val="00A638C2"/>
    <w:rsid w:val="00A6434E"/>
    <w:rsid w:val="00A648AD"/>
    <w:rsid w:val="00A667BB"/>
    <w:rsid w:val="00A66B08"/>
    <w:rsid w:val="00A66FE7"/>
    <w:rsid w:val="00A7151B"/>
    <w:rsid w:val="00A73F58"/>
    <w:rsid w:val="00A74BED"/>
    <w:rsid w:val="00A76901"/>
    <w:rsid w:val="00A82456"/>
    <w:rsid w:val="00A824F8"/>
    <w:rsid w:val="00A828E5"/>
    <w:rsid w:val="00A85EE8"/>
    <w:rsid w:val="00A871A6"/>
    <w:rsid w:val="00A87CF2"/>
    <w:rsid w:val="00A90032"/>
    <w:rsid w:val="00A90508"/>
    <w:rsid w:val="00A91093"/>
    <w:rsid w:val="00A916ED"/>
    <w:rsid w:val="00A92A47"/>
    <w:rsid w:val="00A93294"/>
    <w:rsid w:val="00A93DB8"/>
    <w:rsid w:val="00A94FE0"/>
    <w:rsid w:val="00A95AE0"/>
    <w:rsid w:val="00A96C1D"/>
    <w:rsid w:val="00A976E6"/>
    <w:rsid w:val="00AA0D48"/>
    <w:rsid w:val="00AA107A"/>
    <w:rsid w:val="00AA15DE"/>
    <w:rsid w:val="00AA1842"/>
    <w:rsid w:val="00AA1A58"/>
    <w:rsid w:val="00AA1F3E"/>
    <w:rsid w:val="00AA2A68"/>
    <w:rsid w:val="00AA3249"/>
    <w:rsid w:val="00AA399C"/>
    <w:rsid w:val="00AA3DDC"/>
    <w:rsid w:val="00AA3FC3"/>
    <w:rsid w:val="00AA7C97"/>
    <w:rsid w:val="00AB01AA"/>
    <w:rsid w:val="00AB295D"/>
    <w:rsid w:val="00AB79B2"/>
    <w:rsid w:val="00AC0CD8"/>
    <w:rsid w:val="00AC25AA"/>
    <w:rsid w:val="00AC262E"/>
    <w:rsid w:val="00AC619B"/>
    <w:rsid w:val="00AC6CA9"/>
    <w:rsid w:val="00AC6F4A"/>
    <w:rsid w:val="00AC7C1D"/>
    <w:rsid w:val="00AD4291"/>
    <w:rsid w:val="00AD5136"/>
    <w:rsid w:val="00AD5AA1"/>
    <w:rsid w:val="00AD66D6"/>
    <w:rsid w:val="00AD677D"/>
    <w:rsid w:val="00AD7CC5"/>
    <w:rsid w:val="00AE0387"/>
    <w:rsid w:val="00AE206A"/>
    <w:rsid w:val="00AE473F"/>
    <w:rsid w:val="00AE4A9B"/>
    <w:rsid w:val="00AE63A8"/>
    <w:rsid w:val="00AF29D9"/>
    <w:rsid w:val="00AF313E"/>
    <w:rsid w:val="00AF3DD5"/>
    <w:rsid w:val="00AF3EAA"/>
    <w:rsid w:val="00AF3FF1"/>
    <w:rsid w:val="00AF40DD"/>
    <w:rsid w:val="00AF7727"/>
    <w:rsid w:val="00AF7953"/>
    <w:rsid w:val="00AF7B80"/>
    <w:rsid w:val="00B00416"/>
    <w:rsid w:val="00B004A2"/>
    <w:rsid w:val="00B01AFF"/>
    <w:rsid w:val="00B032FF"/>
    <w:rsid w:val="00B04F68"/>
    <w:rsid w:val="00B07380"/>
    <w:rsid w:val="00B07F12"/>
    <w:rsid w:val="00B07FB7"/>
    <w:rsid w:val="00B10C8B"/>
    <w:rsid w:val="00B11E59"/>
    <w:rsid w:val="00B12212"/>
    <w:rsid w:val="00B13390"/>
    <w:rsid w:val="00B13892"/>
    <w:rsid w:val="00B15264"/>
    <w:rsid w:val="00B15B0E"/>
    <w:rsid w:val="00B15CEE"/>
    <w:rsid w:val="00B16490"/>
    <w:rsid w:val="00B20B15"/>
    <w:rsid w:val="00B2128C"/>
    <w:rsid w:val="00B21484"/>
    <w:rsid w:val="00B219A6"/>
    <w:rsid w:val="00B23273"/>
    <w:rsid w:val="00B23FCF"/>
    <w:rsid w:val="00B2595A"/>
    <w:rsid w:val="00B26E0A"/>
    <w:rsid w:val="00B3021C"/>
    <w:rsid w:val="00B314AE"/>
    <w:rsid w:val="00B31CA6"/>
    <w:rsid w:val="00B327DC"/>
    <w:rsid w:val="00B3341C"/>
    <w:rsid w:val="00B33AC7"/>
    <w:rsid w:val="00B34A02"/>
    <w:rsid w:val="00B35510"/>
    <w:rsid w:val="00B36AA5"/>
    <w:rsid w:val="00B3765E"/>
    <w:rsid w:val="00B37CC7"/>
    <w:rsid w:val="00B40A10"/>
    <w:rsid w:val="00B45D41"/>
    <w:rsid w:val="00B51D94"/>
    <w:rsid w:val="00B53AED"/>
    <w:rsid w:val="00B54EC5"/>
    <w:rsid w:val="00B56AC7"/>
    <w:rsid w:val="00B572ED"/>
    <w:rsid w:val="00B60D2C"/>
    <w:rsid w:val="00B615A5"/>
    <w:rsid w:val="00B62A66"/>
    <w:rsid w:val="00B64B48"/>
    <w:rsid w:val="00B65CD7"/>
    <w:rsid w:val="00B6666B"/>
    <w:rsid w:val="00B66770"/>
    <w:rsid w:val="00B67379"/>
    <w:rsid w:val="00B67C32"/>
    <w:rsid w:val="00B708E3"/>
    <w:rsid w:val="00B73625"/>
    <w:rsid w:val="00B74384"/>
    <w:rsid w:val="00B74C43"/>
    <w:rsid w:val="00B7530E"/>
    <w:rsid w:val="00B761E7"/>
    <w:rsid w:val="00B76591"/>
    <w:rsid w:val="00B80999"/>
    <w:rsid w:val="00B80A69"/>
    <w:rsid w:val="00B81436"/>
    <w:rsid w:val="00B81499"/>
    <w:rsid w:val="00B81D85"/>
    <w:rsid w:val="00B833F0"/>
    <w:rsid w:val="00B835BD"/>
    <w:rsid w:val="00B83EEA"/>
    <w:rsid w:val="00B859F1"/>
    <w:rsid w:val="00B85FC2"/>
    <w:rsid w:val="00B86CCE"/>
    <w:rsid w:val="00B86DC7"/>
    <w:rsid w:val="00B87243"/>
    <w:rsid w:val="00B906DB"/>
    <w:rsid w:val="00B90CC3"/>
    <w:rsid w:val="00B93C8D"/>
    <w:rsid w:val="00B9501B"/>
    <w:rsid w:val="00B95C2D"/>
    <w:rsid w:val="00B9628F"/>
    <w:rsid w:val="00B9752D"/>
    <w:rsid w:val="00BA0605"/>
    <w:rsid w:val="00BA296C"/>
    <w:rsid w:val="00BA34F1"/>
    <w:rsid w:val="00BA402C"/>
    <w:rsid w:val="00BA4791"/>
    <w:rsid w:val="00BA4BE0"/>
    <w:rsid w:val="00BA4FEC"/>
    <w:rsid w:val="00BB07A4"/>
    <w:rsid w:val="00BB0B36"/>
    <w:rsid w:val="00BB14DD"/>
    <w:rsid w:val="00BB1767"/>
    <w:rsid w:val="00BB21A0"/>
    <w:rsid w:val="00BB30B7"/>
    <w:rsid w:val="00BB36FE"/>
    <w:rsid w:val="00BB6FB4"/>
    <w:rsid w:val="00BC00AB"/>
    <w:rsid w:val="00BC1183"/>
    <w:rsid w:val="00BC355F"/>
    <w:rsid w:val="00BC3DAD"/>
    <w:rsid w:val="00BC4F62"/>
    <w:rsid w:val="00BC52E6"/>
    <w:rsid w:val="00BC6227"/>
    <w:rsid w:val="00BC6731"/>
    <w:rsid w:val="00BC729D"/>
    <w:rsid w:val="00BC79BA"/>
    <w:rsid w:val="00BC7F4E"/>
    <w:rsid w:val="00BD0555"/>
    <w:rsid w:val="00BD0D1B"/>
    <w:rsid w:val="00BD1CF3"/>
    <w:rsid w:val="00BD2EDC"/>
    <w:rsid w:val="00BD2FDD"/>
    <w:rsid w:val="00BD4C11"/>
    <w:rsid w:val="00BD4CC3"/>
    <w:rsid w:val="00BD55FE"/>
    <w:rsid w:val="00BE011F"/>
    <w:rsid w:val="00BE0301"/>
    <w:rsid w:val="00BE06CB"/>
    <w:rsid w:val="00BE101D"/>
    <w:rsid w:val="00BE3952"/>
    <w:rsid w:val="00BE3DC8"/>
    <w:rsid w:val="00BE42EE"/>
    <w:rsid w:val="00BF0443"/>
    <w:rsid w:val="00BF1009"/>
    <w:rsid w:val="00BF370B"/>
    <w:rsid w:val="00BF375B"/>
    <w:rsid w:val="00BF3B99"/>
    <w:rsid w:val="00BF5C9F"/>
    <w:rsid w:val="00BF6CEF"/>
    <w:rsid w:val="00BF6F90"/>
    <w:rsid w:val="00BF722F"/>
    <w:rsid w:val="00C00E0B"/>
    <w:rsid w:val="00C02145"/>
    <w:rsid w:val="00C0293D"/>
    <w:rsid w:val="00C02D23"/>
    <w:rsid w:val="00C03724"/>
    <w:rsid w:val="00C03EEF"/>
    <w:rsid w:val="00C04932"/>
    <w:rsid w:val="00C05A90"/>
    <w:rsid w:val="00C107F1"/>
    <w:rsid w:val="00C11D13"/>
    <w:rsid w:val="00C129AF"/>
    <w:rsid w:val="00C12E76"/>
    <w:rsid w:val="00C14382"/>
    <w:rsid w:val="00C1489C"/>
    <w:rsid w:val="00C14FD4"/>
    <w:rsid w:val="00C16A53"/>
    <w:rsid w:val="00C16D1D"/>
    <w:rsid w:val="00C1755C"/>
    <w:rsid w:val="00C17775"/>
    <w:rsid w:val="00C200D9"/>
    <w:rsid w:val="00C20269"/>
    <w:rsid w:val="00C2045C"/>
    <w:rsid w:val="00C20714"/>
    <w:rsid w:val="00C21284"/>
    <w:rsid w:val="00C2225F"/>
    <w:rsid w:val="00C22EFB"/>
    <w:rsid w:val="00C23178"/>
    <w:rsid w:val="00C2345D"/>
    <w:rsid w:val="00C23B74"/>
    <w:rsid w:val="00C248ED"/>
    <w:rsid w:val="00C24EAD"/>
    <w:rsid w:val="00C25054"/>
    <w:rsid w:val="00C27729"/>
    <w:rsid w:val="00C320A5"/>
    <w:rsid w:val="00C32339"/>
    <w:rsid w:val="00C32B77"/>
    <w:rsid w:val="00C33184"/>
    <w:rsid w:val="00C33285"/>
    <w:rsid w:val="00C33602"/>
    <w:rsid w:val="00C339C2"/>
    <w:rsid w:val="00C33C34"/>
    <w:rsid w:val="00C3456A"/>
    <w:rsid w:val="00C360FC"/>
    <w:rsid w:val="00C37F8A"/>
    <w:rsid w:val="00C40018"/>
    <w:rsid w:val="00C41506"/>
    <w:rsid w:val="00C42949"/>
    <w:rsid w:val="00C4665D"/>
    <w:rsid w:val="00C46CC5"/>
    <w:rsid w:val="00C473FB"/>
    <w:rsid w:val="00C474D5"/>
    <w:rsid w:val="00C4756F"/>
    <w:rsid w:val="00C47D98"/>
    <w:rsid w:val="00C500AF"/>
    <w:rsid w:val="00C52733"/>
    <w:rsid w:val="00C5413D"/>
    <w:rsid w:val="00C57D17"/>
    <w:rsid w:val="00C63844"/>
    <w:rsid w:val="00C64A8A"/>
    <w:rsid w:val="00C64DC1"/>
    <w:rsid w:val="00C65A36"/>
    <w:rsid w:val="00C65E94"/>
    <w:rsid w:val="00C6789D"/>
    <w:rsid w:val="00C67DF0"/>
    <w:rsid w:val="00C67F11"/>
    <w:rsid w:val="00C72A35"/>
    <w:rsid w:val="00C736B4"/>
    <w:rsid w:val="00C73849"/>
    <w:rsid w:val="00C748F0"/>
    <w:rsid w:val="00C753E4"/>
    <w:rsid w:val="00C76378"/>
    <w:rsid w:val="00C771C7"/>
    <w:rsid w:val="00C80441"/>
    <w:rsid w:val="00C810CD"/>
    <w:rsid w:val="00C81CC1"/>
    <w:rsid w:val="00C81EF5"/>
    <w:rsid w:val="00C82241"/>
    <w:rsid w:val="00C82A3E"/>
    <w:rsid w:val="00C82B6C"/>
    <w:rsid w:val="00C84AE4"/>
    <w:rsid w:val="00C87090"/>
    <w:rsid w:val="00C87400"/>
    <w:rsid w:val="00C94CBA"/>
    <w:rsid w:val="00C94D65"/>
    <w:rsid w:val="00C96F7D"/>
    <w:rsid w:val="00CA0BF4"/>
    <w:rsid w:val="00CA12A5"/>
    <w:rsid w:val="00CA1A16"/>
    <w:rsid w:val="00CA1D7B"/>
    <w:rsid w:val="00CA2FD8"/>
    <w:rsid w:val="00CA394D"/>
    <w:rsid w:val="00CA42D6"/>
    <w:rsid w:val="00CA4EA3"/>
    <w:rsid w:val="00CA526C"/>
    <w:rsid w:val="00CA5BDE"/>
    <w:rsid w:val="00CB01F7"/>
    <w:rsid w:val="00CB16A7"/>
    <w:rsid w:val="00CB2D6B"/>
    <w:rsid w:val="00CB4669"/>
    <w:rsid w:val="00CB665D"/>
    <w:rsid w:val="00CC583D"/>
    <w:rsid w:val="00CC641A"/>
    <w:rsid w:val="00CC790F"/>
    <w:rsid w:val="00CD143B"/>
    <w:rsid w:val="00CD1A0C"/>
    <w:rsid w:val="00CD3896"/>
    <w:rsid w:val="00CD4132"/>
    <w:rsid w:val="00CD4D25"/>
    <w:rsid w:val="00CD5088"/>
    <w:rsid w:val="00CD5205"/>
    <w:rsid w:val="00CD61E1"/>
    <w:rsid w:val="00CD71F0"/>
    <w:rsid w:val="00CE0D45"/>
    <w:rsid w:val="00CE0F42"/>
    <w:rsid w:val="00CE1034"/>
    <w:rsid w:val="00CE11E9"/>
    <w:rsid w:val="00CE11F5"/>
    <w:rsid w:val="00CE1FE7"/>
    <w:rsid w:val="00CE244A"/>
    <w:rsid w:val="00CE310D"/>
    <w:rsid w:val="00CE4432"/>
    <w:rsid w:val="00CE456F"/>
    <w:rsid w:val="00CE63EF"/>
    <w:rsid w:val="00CE704C"/>
    <w:rsid w:val="00CE7074"/>
    <w:rsid w:val="00CF0389"/>
    <w:rsid w:val="00CF06F7"/>
    <w:rsid w:val="00CF0EA3"/>
    <w:rsid w:val="00CF0FAC"/>
    <w:rsid w:val="00CF260A"/>
    <w:rsid w:val="00CF4CD0"/>
    <w:rsid w:val="00CF55CD"/>
    <w:rsid w:val="00CF7435"/>
    <w:rsid w:val="00CF77E4"/>
    <w:rsid w:val="00CF7AE9"/>
    <w:rsid w:val="00D00908"/>
    <w:rsid w:val="00D02588"/>
    <w:rsid w:val="00D045AE"/>
    <w:rsid w:val="00D0481E"/>
    <w:rsid w:val="00D04AF7"/>
    <w:rsid w:val="00D05CF1"/>
    <w:rsid w:val="00D0601C"/>
    <w:rsid w:val="00D06CFF"/>
    <w:rsid w:val="00D07BD8"/>
    <w:rsid w:val="00D12BC2"/>
    <w:rsid w:val="00D139DD"/>
    <w:rsid w:val="00D13E1E"/>
    <w:rsid w:val="00D14B26"/>
    <w:rsid w:val="00D14D2B"/>
    <w:rsid w:val="00D1636E"/>
    <w:rsid w:val="00D17BB4"/>
    <w:rsid w:val="00D208C2"/>
    <w:rsid w:val="00D214BB"/>
    <w:rsid w:val="00D21617"/>
    <w:rsid w:val="00D22199"/>
    <w:rsid w:val="00D23223"/>
    <w:rsid w:val="00D23A37"/>
    <w:rsid w:val="00D25741"/>
    <w:rsid w:val="00D26227"/>
    <w:rsid w:val="00D2667A"/>
    <w:rsid w:val="00D274B6"/>
    <w:rsid w:val="00D3071A"/>
    <w:rsid w:val="00D31BD9"/>
    <w:rsid w:val="00D31EDE"/>
    <w:rsid w:val="00D32133"/>
    <w:rsid w:val="00D32E08"/>
    <w:rsid w:val="00D34C07"/>
    <w:rsid w:val="00D36192"/>
    <w:rsid w:val="00D40425"/>
    <w:rsid w:val="00D4126E"/>
    <w:rsid w:val="00D42B42"/>
    <w:rsid w:val="00D43397"/>
    <w:rsid w:val="00D4595D"/>
    <w:rsid w:val="00D46A0D"/>
    <w:rsid w:val="00D50099"/>
    <w:rsid w:val="00D530AE"/>
    <w:rsid w:val="00D54107"/>
    <w:rsid w:val="00D5688E"/>
    <w:rsid w:val="00D56C3B"/>
    <w:rsid w:val="00D61555"/>
    <w:rsid w:val="00D61A85"/>
    <w:rsid w:val="00D62B92"/>
    <w:rsid w:val="00D63AD5"/>
    <w:rsid w:val="00D63CE7"/>
    <w:rsid w:val="00D63EAF"/>
    <w:rsid w:val="00D6487C"/>
    <w:rsid w:val="00D668BD"/>
    <w:rsid w:val="00D67917"/>
    <w:rsid w:val="00D7138C"/>
    <w:rsid w:val="00D7179E"/>
    <w:rsid w:val="00D73329"/>
    <w:rsid w:val="00D7485B"/>
    <w:rsid w:val="00D768D9"/>
    <w:rsid w:val="00D77FD9"/>
    <w:rsid w:val="00D80777"/>
    <w:rsid w:val="00D812DB"/>
    <w:rsid w:val="00D818CF"/>
    <w:rsid w:val="00D823EB"/>
    <w:rsid w:val="00D82448"/>
    <w:rsid w:val="00D829FD"/>
    <w:rsid w:val="00D83979"/>
    <w:rsid w:val="00D84013"/>
    <w:rsid w:val="00D843B1"/>
    <w:rsid w:val="00D8697F"/>
    <w:rsid w:val="00D869F6"/>
    <w:rsid w:val="00D8704F"/>
    <w:rsid w:val="00D90813"/>
    <w:rsid w:val="00D9492D"/>
    <w:rsid w:val="00D95D65"/>
    <w:rsid w:val="00DA0B25"/>
    <w:rsid w:val="00DA0B53"/>
    <w:rsid w:val="00DA2154"/>
    <w:rsid w:val="00DA2537"/>
    <w:rsid w:val="00DA44BD"/>
    <w:rsid w:val="00DA58B6"/>
    <w:rsid w:val="00DA5F2A"/>
    <w:rsid w:val="00DA7BDD"/>
    <w:rsid w:val="00DB190E"/>
    <w:rsid w:val="00DB3612"/>
    <w:rsid w:val="00DB40AE"/>
    <w:rsid w:val="00DB4B60"/>
    <w:rsid w:val="00DB6579"/>
    <w:rsid w:val="00DB742C"/>
    <w:rsid w:val="00DB79BF"/>
    <w:rsid w:val="00DC0307"/>
    <w:rsid w:val="00DC06B2"/>
    <w:rsid w:val="00DC0F14"/>
    <w:rsid w:val="00DC5B1A"/>
    <w:rsid w:val="00DC7851"/>
    <w:rsid w:val="00DC7B4A"/>
    <w:rsid w:val="00DD1529"/>
    <w:rsid w:val="00DD2892"/>
    <w:rsid w:val="00DD6AE5"/>
    <w:rsid w:val="00DE0806"/>
    <w:rsid w:val="00DE3714"/>
    <w:rsid w:val="00DE698E"/>
    <w:rsid w:val="00DE72C3"/>
    <w:rsid w:val="00DF0365"/>
    <w:rsid w:val="00DF135C"/>
    <w:rsid w:val="00DF3266"/>
    <w:rsid w:val="00E00779"/>
    <w:rsid w:val="00E02AF6"/>
    <w:rsid w:val="00E03707"/>
    <w:rsid w:val="00E04220"/>
    <w:rsid w:val="00E04E49"/>
    <w:rsid w:val="00E05039"/>
    <w:rsid w:val="00E05297"/>
    <w:rsid w:val="00E054D3"/>
    <w:rsid w:val="00E07979"/>
    <w:rsid w:val="00E10391"/>
    <w:rsid w:val="00E10517"/>
    <w:rsid w:val="00E10DD6"/>
    <w:rsid w:val="00E13B89"/>
    <w:rsid w:val="00E15FBE"/>
    <w:rsid w:val="00E211C9"/>
    <w:rsid w:val="00E224DA"/>
    <w:rsid w:val="00E267C0"/>
    <w:rsid w:val="00E268B5"/>
    <w:rsid w:val="00E26F10"/>
    <w:rsid w:val="00E27065"/>
    <w:rsid w:val="00E32225"/>
    <w:rsid w:val="00E33680"/>
    <w:rsid w:val="00E33D02"/>
    <w:rsid w:val="00E34141"/>
    <w:rsid w:val="00E343DA"/>
    <w:rsid w:val="00E34B34"/>
    <w:rsid w:val="00E35205"/>
    <w:rsid w:val="00E355C0"/>
    <w:rsid w:val="00E35892"/>
    <w:rsid w:val="00E36E55"/>
    <w:rsid w:val="00E37189"/>
    <w:rsid w:val="00E4169D"/>
    <w:rsid w:val="00E41824"/>
    <w:rsid w:val="00E41E9B"/>
    <w:rsid w:val="00E4286E"/>
    <w:rsid w:val="00E42AFF"/>
    <w:rsid w:val="00E42C75"/>
    <w:rsid w:val="00E458E0"/>
    <w:rsid w:val="00E462EE"/>
    <w:rsid w:val="00E46578"/>
    <w:rsid w:val="00E46851"/>
    <w:rsid w:val="00E47651"/>
    <w:rsid w:val="00E52098"/>
    <w:rsid w:val="00E525FE"/>
    <w:rsid w:val="00E547A6"/>
    <w:rsid w:val="00E547C5"/>
    <w:rsid w:val="00E5543F"/>
    <w:rsid w:val="00E60AAD"/>
    <w:rsid w:val="00E6112D"/>
    <w:rsid w:val="00E61901"/>
    <w:rsid w:val="00E6205A"/>
    <w:rsid w:val="00E62965"/>
    <w:rsid w:val="00E63FD7"/>
    <w:rsid w:val="00E6427B"/>
    <w:rsid w:val="00E64385"/>
    <w:rsid w:val="00E644B0"/>
    <w:rsid w:val="00E65982"/>
    <w:rsid w:val="00E65DB0"/>
    <w:rsid w:val="00E67985"/>
    <w:rsid w:val="00E71F13"/>
    <w:rsid w:val="00E73C0B"/>
    <w:rsid w:val="00E73C23"/>
    <w:rsid w:val="00E75AC8"/>
    <w:rsid w:val="00E75ACC"/>
    <w:rsid w:val="00E75C86"/>
    <w:rsid w:val="00E75CC0"/>
    <w:rsid w:val="00E81BCD"/>
    <w:rsid w:val="00E82B79"/>
    <w:rsid w:val="00E8369D"/>
    <w:rsid w:val="00E837C7"/>
    <w:rsid w:val="00E83F0B"/>
    <w:rsid w:val="00E848FC"/>
    <w:rsid w:val="00E872AA"/>
    <w:rsid w:val="00E8780C"/>
    <w:rsid w:val="00E90B81"/>
    <w:rsid w:val="00E91198"/>
    <w:rsid w:val="00E914EE"/>
    <w:rsid w:val="00E9302E"/>
    <w:rsid w:val="00E94392"/>
    <w:rsid w:val="00E94B53"/>
    <w:rsid w:val="00E95187"/>
    <w:rsid w:val="00E95ADB"/>
    <w:rsid w:val="00E96372"/>
    <w:rsid w:val="00E97D1B"/>
    <w:rsid w:val="00EA36B9"/>
    <w:rsid w:val="00EA4894"/>
    <w:rsid w:val="00EA67CE"/>
    <w:rsid w:val="00EA6FA6"/>
    <w:rsid w:val="00EB0470"/>
    <w:rsid w:val="00EB078A"/>
    <w:rsid w:val="00EB0AA9"/>
    <w:rsid w:val="00EB1459"/>
    <w:rsid w:val="00EB16C6"/>
    <w:rsid w:val="00EB20A9"/>
    <w:rsid w:val="00EB3FAF"/>
    <w:rsid w:val="00EB5DBC"/>
    <w:rsid w:val="00EB6499"/>
    <w:rsid w:val="00EB7494"/>
    <w:rsid w:val="00EC0E24"/>
    <w:rsid w:val="00EC12E7"/>
    <w:rsid w:val="00EC22C6"/>
    <w:rsid w:val="00EC2BE1"/>
    <w:rsid w:val="00EC3B40"/>
    <w:rsid w:val="00EC4635"/>
    <w:rsid w:val="00EC5BF0"/>
    <w:rsid w:val="00EC5F9C"/>
    <w:rsid w:val="00EC624E"/>
    <w:rsid w:val="00ED189E"/>
    <w:rsid w:val="00ED6708"/>
    <w:rsid w:val="00ED67BD"/>
    <w:rsid w:val="00ED76FD"/>
    <w:rsid w:val="00ED7883"/>
    <w:rsid w:val="00EE19E4"/>
    <w:rsid w:val="00EE34C6"/>
    <w:rsid w:val="00EE537C"/>
    <w:rsid w:val="00EE5828"/>
    <w:rsid w:val="00EE7250"/>
    <w:rsid w:val="00EE7B32"/>
    <w:rsid w:val="00EF08B9"/>
    <w:rsid w:val="00EF212A"/>
    <w:rsid w:val="00EF3360"/>
    <w:rsid w:val="00EF3BEB"/>
    <w:rsid w:val="00EF4804"/>
    <w:rsid w:val="00EF7F33"/>
    <w:rsid w:val="00F00050"/>
    <w:rsid w:val="00F00237"/>
    <w:rsid w:val="00F02AD5"/>
    <w:rsid w:val="00F03012"/>
    <w:rsid w:val="00F03E8D"/>
    <w:rsid w:val="00F043CA"/>
    <w:rsid w:val="00F054AD"/>
    <w:rsid w:val="00F062C7"/>
    <w:rsid w:val="00F0766C"/>
    <w:rsid w:val="00F07915"/>
    <w:rsid w:val="00F07C64"/>
    <w:rsid w:val="00F07E6C"/>
    <w:rsid w:val="00F1009D"/>
    <w:rsid w:val="00F10357"/>
    <w:rsid w:val="00F10728"/>
    <w:rsid w:val="00F116B3"/>
    <w:rsid w:val="00F13F4F"/>
    <w:rsid w:val="00F1467A"/>
    <w:rsid w:val="00F14F89"/>
    <w:rsid w:val="00F15CAD"/>
    <w:rsid w:val="00F15F06"/>
    <w:rsid w:val="00F17183"/>
    <w:rsid w:val="00F20ED0"/>
    <w:rsid w:val="00F21789"/>
    <w:rsid w:val="00F21EF4"/>
    <w:rsid w:val="00F23493"/>
    <w:rsid w:val="00F23718"/>
    <w:rsid w:val="00F23F47"/>
    <w:rsid w:val="00F23FD2"/>
    <w:rsid w:val="00F26268"/>
    <w:rsid w:val="00F34CC1"/>
    <w:rsid w:val="00F35420"/>
    <w:rsid w:val="00F354A0"/>
    <w:rsid w:val="00F3699A"/>
    <w:rsid w:val="00F36D4F"/>
    <w:rsid w:val="00F402B0"/>
    <w:rsid w:val="00F4085B"/>
    <w:rsid w:val="00F4333F"/>
    <w:rsid w:val="00F433FC"/>
    <w:rsid w:val="00F43B04"/>
    <w:rsid w:val="00F44D06"/>
    <w:rsid w:val="00F471E3"/>
    <w:rsid w:val="00F47427"/>
    <w:rsid w:val="00F52C15"/>
    <w:rsid w:val="00F52EA2"/>
    <w:rsid w:val="00F534A9"/>
    <w:rsid w:val="00F54071"/>
    <w:rsid w:val="00F54CA4"/>
    <w:rsid w:val="00F55374"/>
    <w:rsid w:val="00F5548E"/>
    <w:rsid w:val="00F557FB"/>
    <w:rsid w:val="00F56568"/>
    <w:rsid w:val="00F56787"/>
    <w:rsid w:val="00F574A7"/>
    <w:rsid w:val="00F6069A"/>
    <w:rsid w:val="00F606F4"/>
    <w:rsid w:val="00F60A57"/>
    <w:rsid w:val="00F60C74"/>
    <w:rsid w:val="00F60FF2"/>
    <w:rsid w:val="00F644AD"/>
    <w:rsid w:val="00F64EFD"/>
    <w:rsid w:val="00F710FF"/>
    <w:rsid w:val="00F7136C"/>
    <w:rsid w:val="00F72126"/>
    <w:rsid w:val="00F72225"/>
    <w:rsid w:val="00F72C55"/>
    <w:rsid w:val="00F749FE"/>
    <w:rsid w:val="00F7627F"/>
    <w:rsid w:val="00F779EF"/>
    <w:rsid w:val="00F77A67"/>
    <w:rsid w:val="00F77ED4"/>
    <w:rsid w:val="00F81785"/>
    <w:rsid w:val="00F81CF2"/>
    <w:rsid w:val="00F8287F"/>
    <w:rsid w:val="00F82A93"/>
    <w:rsid w:val="00F82D39"/>
    <w:rsid w:val="00F84012"/>
    <w:rsid w:val="00F85F8B"/>
    <w:rsid w:val="00F87921"/>
    <w:rsid w:val="00F90E1C"/>
    <w:rsid w:val="00F925A5"/>
    <w:rsid w:val="00F9701A"/>
    <w:rsid w:val="00F97305"/>
    <w:rsid w:val="00FA226F"/>
    <w:rsid w:val="00FA271F"/>
    <w:rsid w:val="00FA284D"/>
    <w:rsid w:val="00FA3177"/>
    <w:rsid w:val="00FA3C21"/>
    <w:rsid w:val="00FA4513"/>
    <w:rsid w:val="00FA4B1C"/>
    <w:rsid w:val="00FA4FE2"/>
    <w:rsid w:val="00FA6160"/>
    <w:rsid w:val="00FA70D8"/>
    <w:rsid w:val="00FB0788"/>
    <w:rsid w:val="00FB310D"/>
    <w:rsid w:val="00FB40DE"/>
    <w:rsid w:val="00FB4100"/>
    <w:rsid w:val="00FC0492"/>
    <w:rsid w:val="00FC3B86"/>
    <w:rsid w:val="00FC52C6"/>
    <w:rsid w:val="00FC5E87"/>
    <w:rsid w:val="00FC66F9"/>
    <w:rsid w:val="00FC69B8"/>
    <w:rsid w:val="00FC6AE5"/>
    <w:rsid w:val="00FC6C46"/>
    <w:rsid w:val="00FC6DDF"/>
    <w:rsid w:val="00FD01AC"/>
    <w:rsid w:val="00FD0892"/>
    <w:rsid w:val="00FD1466"/>
    <w:rsid w:val="00FD1B4D"/>
    <w:rsid w:val="00FD285E"/>
    <w:rsid w:val="00FD2D55"/>
    <w:rsid w:val="00FD5143"/>
    <w:rsid w:val="00FD6AE3"/>
    <w:rsid w:val="00FD6F82"/>
    <w:rsid w:val="00FE1BE6"/>
    <w:rsid w:val="00FE3245"/>
    <w:rsid w:val="00FE401B"/>
    <w:rsid w:val="00FE66C4"/>
    <w:rsid w:val="00FE6BA0"/>
    <w:rsid w:val="00FE752F"/>
    <w:rsid w:val="00FE7A38"/>
    <w:rsid w:val="00FF08D5"/>
    <w:rsid w:val="00FF1186"/>
    <w:rsid w:val="00FF13D1"/>
    <w:rsid w:val="00FF292A"/>
    <w:rsid w:val="00FF3009"/>
    <w:rsid w:val="00FF4776"/>
    <w:rsid w:val="00FF4FD2"/>
    <w:rsid w:val="00FF5231"/>
    <w:rsid w:val="00FF5399"/>
    <w:rsid w:val="00FF7B0F"/>
    <w:rsid w:val="017F70AB"/>
    <w:rsid w:val="01E5D761"/>
    <w:rsid w:val="031270B1"/>
    <w:rsid w:val="0478E3F6"/>
    <w:rsid w:val="04C3886C"/>
    <w:rsid w:val="058CE82B"/>
    <w:rsid w:val="0691E42C"/>
    <w:rsid w:val="06C52054"/>
    <w:rsid w:val="070B331D"/>
    <w:rsid w:val="08ACE962"/>
    <w:rsid w:val="0B2F982A"/>
    <w:rsid w:val="0B8BDDA9"/>
    <w:rsid w:val="0CED975F"/>
    <w:rsid w:val="0D061B23"/>
    <w:rsid w:val="0D68C6BA"/>
    <w:rsid w:val="0D805A85"/>
    <w:rsid w:val="0FFA966E"/>
    <w:rsid w:val="10175113"/>
    <w:rsid w:val="10AB16BB"/>
    <w:rsid w:val="10D78858"/>
    <w:rsid w:val="122F90BA"/>
    <w:rsid w:val="129C8CFD"/>
    <w:rsid w:val="133DDBD5"/>
    <w:rsid w:val="14B42F49"/>
    <w:rsid w:val="1589A72A"/>
    <w:rsid w:val="1591146F"/>
    <w:rsid w:val="17693F8A"/>
    <w:rsid w:val="1C5DC595"/>
    <w:rsid w:val="1E2D2BD9"/>
    <w:rsid w:val="203DB12E"/>
    <w:rsid w:val="20D483C5"/>
    <w:rsid w:val="22342E70"/>
    <w:rsid w:val="2249E059"/>
    <w:rsid w:val="232CF63D"/>
    <w:rsid w:val="2448E9FA"/>
    <w:rsid w:val="25112251"/>
    <w:rsid w:val="25C11D45"/>
    <w:rsid w:val="25EBBCE7"/>
    <w:rsid w:val="270A14E4"/>
    <w:rsid w:val="2787E9A4"/>
    <w:rsid w:val="27E73F03"/>
    <w:rsid w:val="28047F23"/>
    <w:rsid w:val="29232040"/>
    <w:rsid w:val="298F909E"/>
    <w:rsid w:val="2A361FAF"/>
    <w:rsid w:val="2A7B660B"/>
    <w:rsid w:val="2B66FF0A"/>
    <w:rsid w:val="2D4F8014"/>
    <w:rsid w:val="2E15D93B"/>
    <w:rsid w:val="2F4C302A"/>
    <w:rsid w:val="32BEE435"/>
    <w:rsid w:val="330EC05E"/>
    <w:rsid w:val="3395D7D0"/>
    <w:rsid w:val="339CB091"/>
    <w:rsid w:val="34753F41"/>
    <w:rsid w:val="353784D3"/>
    <w:rsid w:val="35F4DC3A"/>
    <w:rsid w:val="36C79130"/>
    <w:rsid w:val="382C59B5"/>
    <w:rsid w:val="38327FAB"/>
    <w:rsid w:val="3891369C"/>
    <w:rsid w:val="390FC5F8"/>
    <w:rsid w:val="3958E383"/>
    <w:rsid w:val="395BBAB3"/>
    <w:rsid w:val="39C4F850"/>
    <w:rsid w:val="39E97C67"/>
    <w:rsid w:val="3AF78B14"/>
    <w:rsid w:val="3B9558AF"/>
    <w:rsid w:val="3BCBD626"/>
    <w:rsid w:val="3F7635CF"/>
    <w:rsid w:val="3F8F5E2C"/>
    <w:rsid w:val="3FB371DC"/>
    <w:rsid w:val="4003BB15"/>
    <w:rsid w:val="4032FF09"/>
    <w:rsid w:val="403439D4"/>
    <w:rsid w:val="403F958E"/>
    <w:rsid w:val="40F1F3CE"/>
    <w:rsid w:val="41DB65EF"/>
    <w:rsid w:val="4202B913"/>
    <w:rsid w:val="422EE978"/>
    <w:rsid w:val="45E2458D"/>
    <w:rsid w:val="46068C3B"/>
    <w:rsid w:val="46AED712"/>
    <w:rsid w:val="47073371"/>
    <w:rsid w:val="47ECFEFA"/>
    <w:rsid w:val="48072002"/>
    <w:rsid w:val="4869EB5B"/>
    <w:rsid w:val="495786C7"/>
    <w:rsid w:val="4B7A55B6"/>
    <w:rsid w:val="4C518711"/>
    <w:rsid w:val="4CC08EC3"/>
    <w:rsid w:val="4D0CE1F1"/>
    <w:rsid w:val="4D3687CB"/>
    <w:rsid w:val="4D47274A"/>
    <w:rsid w:val="4E3DDFA7"/>
    <w:rsid w:val="4EE2A4B4"/>
    <w:rsid w:val="50B4EBA8"/>
    <w:rsid w:val="5222AB83"/>
    <w:rsid w:val="52CCDE2A"/>
    <w:rsid w:val="53B8F7DC"/>
    <w:rsid w:val="549018FB"/>
    <w:rsid w:val="54A392BB"/>
    <w:rsid w:val="579ED327"/>
    <w:rsid w:val="58C3BD46"/>
    <w:rsid w:val="59F57B79"/>
    <w:rsid w:val="5A14950B"/>
    <w:rsid w:val="5AA802DE"/>
    <w:rsid w:val="5C48FE6B"/>
    <w:rsid w:val="5DDFA3A0"/>
    <w:rsid w:val="5E388FED"/>
    <w:rsid w:val="614E653E"/>
    <w:rsid w:val="6327F963"/>
    <w:rsid w:val="63317710"/>
    <w:rsid w:val="63C76875"/>
    <w:rsid w:val="66E927B7"/>
    <w:rsid w:val="67913525"/>
    <w:rsid w:val="68BEDB21"/>
    <w:rsid w:val="68FBDD86"/>
    <w:rsid w:val="69108569"/>
    <w:rsid w:val="693824D2"/>
    <w:rsid w:val="6A20C879"/>
    <w:rsid w:val="6A2DAD05"/>
    <w:rsid w:val="6B54F93F"/>
    <w:rsid w:val="6B6210F6"/>
    <w:rsid w:val="6D13D52D"/>
    <w:rsid w:val="6E2CAADD"/>
    <w:rsid w:val="6EFF58E8"/>
    <w:rsid w:val="6F771BCD"/>
    <w:rsid w:val="6FE7FC8F"/>
    <w:rsid w:val="7236F9AA"/>
    <w:rsid w:val="7343E3FF"/>
    <w:rsid w:val="737A6B91"/>
    <w:rsid w:val="73C7AABF"/>
    <w:rsid w:val="73EC2ED6"/>
    <w:rsid w:val="7477A5B3"/>
    <w:rsid w:val="756B68A6"/>
    <w:rsid w:val="7587FF37"/>
    <w:rsid w:val="75FA4DB7"/>
    <w:rsid w:val="76137614"/>
    <w:rsid w:val="77E3D673"/>
    <w:rsid w:val="78098DE8"/>
    <w:rsid w:val="799BC361"/>
    <w:rsid w:val="7A2D0FD8"/>
    <w:rsid w:val="7A38D198"/>
    <w:rsid w:val="7ABEE28D"/>
    <w:rsid w:val="7ABFC385"/>
    <w:rsid w:val="7B3EE143"/>
    <w:rsid w:val="7C9F3BC0"/>
    <w:rsid w:val="7D5736A3"/>
    <w:rsid w:val="7D81D645"/>
    <w:rsid w:val="7DF219EE"/>
    <w:rsid w:val="7E4C3949"/>
    <w:rsid w:val="7FB3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8CB9"/>
  <w15:chartTrackingRefBased/>
  <w15:docId w15:val="{7B7F6B70-E1F7-4FC0-8102-72B95EEE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F3"/>
  </w:style>
  <w:style w:type="paragraph" w:styleId="Heading1">
    <w:name w:val="heading 1"/>
    <w:basedOn w:val="Normal"/>
    <w:next w:val="Normal"/>
    <w:link w:val="Heading1Char"/>
    <w:qFormat/>
    <w:rsid w:val="002F786E"/>
    <w:pPr>
      <w:keepNext/>
      <w:numPr>
        <w:numId w:val="9"/>
      </w:numPr>
      <w:spacing w:after="0" w:line="240" w:lineRule="auto"/>
      <w:jc w:val="center"/>
      <w:outlineLvl w:val="0"/>
    </w:pPr>
    <w:rPr>
      <w:rFonts w:ascii="Times New Roman" w:eastAsia="Times New Roman" w:hAnsi="Times New Roman" w:cs="Times New Roman"/>
      <w:b/>
      <w:color w:val="000000"/>
      <w:sz w:val="20"/>
      <w:szCs w:val="20"/>
      <w:u w:val="single"/>
    </w:rPr>
  </w:style>
  <w:style w:type="paragraph" w:styleId="Heading2">
    <w:name w:val="heading 2"/>
    <w:basedOn w:val="Normal"/>
    <w:next w:val="Normal"/>
    <w:link w:val="Heading2Char"/>
    <w:qFormat/>
    <w:rsid w:val="002F786E"/>
    <w:pPr>
      <w:keepNext/>
      <w:numPr>
        <w:ilvl w:val="1"/>
        <w:numId w:val="9"/>
      </w:numPr>
      <w:spacing w:after="0" w:line="240" w:lineRule="auto"/>
      <w:jc w:val="center"/>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uiPriority w:val="9"/>
    <w:unhideWhenUsed/>
    <w:qFormat/>
    <w:rsid w:val="002F786E"/>
    <w:pPr>
      <w:keepNext/>
      <w:numPr>
        <w:ilvl w:val="2"/>
        <w:numId w:val="9"/>
      </w:numPr>
      <w:spacing w:before="240" w:after="60" w:line="240" w:lineRule="auto"/>
      <w:outlineLvl w:val="2"/>
    </w:pPr>
    <w:rPr>
      <w:rFonts w:ascii="Calibri Light" w:eastAsia="Times New Roman" w:hAnsi="Calibri Light" w:cs="Times New Roman"/>
      <w:b/>
      <w:bCs/>
      <w:color w:val="000000"/>
      <w:sz w:val="26"/>
      <w:szCs w:val="26"/>
    </w:rPr>
  </w:style>
  <w:style w:type="paragraph" w:styleId="Heading4">
    <w:name w:val="heading 4"/>
    <w:basedOn w:val="Normal"/>
    <w:next w:val="Normal"/>
    <w:link w:val="Heading4Char"/>
    <w:uiPriority w:val="9"/>
    <w:semiHidden/>
    <w:unhideWhenUsed/>
    <w:qFormat/>
    <w:rsid w:val="002F786E"/>
    <w:pPr>
      <w:keepNext/>
      <w:numPr>
        <w:ilvl w:val="3"/>
        <w:numId w:val="9"/>
      </w:numPr>
      <w:spacing w:before="240" w:after="60" w:line="240" w:lineRule="auto"/>
      <w:outlineLvl w:val="3"/>
    </w:pPr>
    <w:rPr>
      <w:rFonts w:ascii="Calibri" w:eastAsia="Times New Roman" w:hAnsi="Calibri" w:cs="Times New Roman"/>
      <w:b/>
      <w:bCs/>
      <w:color w:val="000000"/>
      <w:sz w:val="28"/>
      <w:szCs w:val="28"/>
    </w:rPr>
  </w:style>
  <w:style w:type="paragraph" w:styleId="Heading5">
    <w:name w:val="heading 5"/>
    <w:basedOn w:val="Normal"/>
    <w:next w:val="Normal"/>
    <w:link w:val="Heading5Char"/>
    <w:uiPriority w:val="9"/>
    <w:semiHidden/>
    <w:unhideWhenUsed/>
    <w:qFormat/>
    <w:rsid w:val="002F786E"/>
    <w:pPr>
      <w:numPr>
        <w:ilvl w:val="4"/>
        <w:numId w:val="9"/>
      </w:numPr>
      <w:spacing w:before="240" w:after="60" w:line="240" w:lineRule="auto"/>
      <w:outlineLvl w:val="4"/>
    </w:pPr>
    <w:rPr>
      <w:rFonts w:ascii="Calibri" w:eastAsia="Times New Roman" w:hAnsi="Calibri" w:cs="Times New Roman"/>
      <w:b/>
      <w:bCs/>
      <w:i/>
      <w:iCs/>
      <w:color w:val="000000"/>
      <w:sz w:val="26"/>
      <w:szCs w:val="26"/>
    </w:rPr>
  </w:style>
  <w:style w:type="paragraph" w:styleId="Heading6">
    <w:name w:val="heading 6"/>
    <w:basedOn w:val="Normal"/>
    <w:next w:val="Normal"/>
    <w:link w:val="Heading6Char"/>
    <w:uiPriority w:val="9"/>
    <w:semiHidden/>
    <w:unhideWhenUsed/>
    <w:qFormat/>
    <w:rsid w:val="002F786E"/>
    <w:pPr>
      <w:numPr>
        <w:ilvl w:val="5"/>
        <w:numId w:val="9"/>
      </w:numPr>
      <w:spacing w:before="240" w:after="60" w:line="240" w:lineRule="auto"/>
      <w:outlineLvl w:val="5"/>
    </w:pPr>
    <w:rPr>
      <w:rFonts w:ascii="Calibri" w:eastAsia="Times New Roman" w:hAnsi="Calibri" w:cs="Times New Roman"/>
      <w:b/>
      <w:bCs/>
      <w:color w:val="000000"/>
    </w:rPr>
  </w:style>
  <w:style w:type="paragraph" w:styleId="Heading7">
    <w:name w:val="heading 7"/>
    <w:basedOn w:val="Normal"/>
    <w:next w:val="Normal"/>
    <w:link w:val="Heading7Char"/>
    <w:uiPriority w:val="9"/>
    <w:semiHidden/>
    <w:unhideWhenUsed/>
    <w:qFormat/>
    <w:rsid w:val="002F786E"/>
    <w:pPr>
      <w:numPr>
        <w:ilvl w:val="6"/>
        <w:numId w:val="9"/>
      </w:numPr>
      <w:spacing w:before="240" w:after="60" w:line="240" w:lineRule="auto"/>
      <w:outlineLvl w:val="6"/>
    </w:pPr>
    <w:rPr>
      <w:rFonts w:ascii="Calibri" w:eastAsia="Times New Roman" w:hAnsi="Calibri" w:cs="Times New Roman"/>
      <w:color w:val="000000"/>
      <w:sz w:val="24"/>
      <w:szCs w:val="24"/>
    </w:rPr>
  </w:style>
  <w:style w:type="paragraph" w:styleId="Heading8">
    <w:name w:val="heading 8"/>
    <w:basedOn w:val="Normal"/>
    <w:next w:val="Normal"/>
    <w:link w:val="Heading8Char"/>
    <w:uiPriority w:val="9"/>
    <w:semiHidden/>
    <w:unhideWhenUsed/>
    <w:qFormat/>
    <w:rsid w:val="002F786E"/>
    <w:pPr>
      <w:numPr>
        <w:ilvl w:val="7"/>
        <w:numId w:val="9"/>
      </w:numPr>
      <w:spacing w:before="240" w:after="60" w:line="240" w:lineRule="auto"/>
      <w:outlineLvl w:val="7"/>
    </w:pPr>
    <w:rPr>
      <w:rFonts w:ascii="Calibri" w:eastAsia="Times New Roman" w:hAnsi="Calibri" w:cs="Times New Roman"/>
      <w:i/>
      <w:iCs/>
      <w:color w:val="000000"/>
      <w:sz w:val="24"/>
      <w:szCs w:val="24"/>
    </w:rPr>
  </w:style>
  <w:style w:type="paragraph" w:styleId="Heading9">
    <w:name w:val="heading 9"/>
    <w:basedOn w:val="Normal"/>
    <w:next w:val="Normal"/>
    <w:link w:val="Heading9Char"/>
    <w:uiPriority w:val="9"/>
    <w:semiHidden/>
    <w:unhideWhenUsed/>
    <w:qFormat/>
    <w:rsid w:val="002F786E"/>
    <w:pPr>
      <w:numPr>
        <w:ilvl w:val="8"/>
        <w:numId w:val="9"/>
      </w:numPr>
      <w:spacing w:before="240" w:after="60" w:line="240" w:lineRule="auto"/>
      <w:outlineLvl w:val="8"/>
    </w:pPr>
    <w:rPr>
      <w:rFonts w:ascii="Calibri Light" w:eastAsia="Times New Roman" w:hAnsi="Calibri Ligh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98"/>
    <w:rPr>
      <w:rFonts w:ascii="Segoe UI" w:hAnsi="Segoe UI" w:cs="Segoe UI"/>
      <w:sz w:val="18"/>
      <w:szCs w:val="18"/>
    </w:rPr>
  </w:style>
  <w:style w:type="character" w:styleId="CommentReference">
    <w:name w:val="annotation reference"/>
    <w:basedOn w:val="DefaultParagraphFont"/>
    <w:uiPriority w:val="99"/>
    <w:semiHidden/>
    <w:unhideWhenUsed/>
    <w:rsid w:val="002E7E98"/>
    <w:rPr>
      <w:sz w:val="16"/>
      <w:szCs w:val="16"/>
    </w:rPr>
  </w:style>
  <w:style w:type="paragraph" w:styleId="CommentText">
    <w:name w:val="annotation text"/>
    <w:basedOn w:val="Normal"/>
    <w:link w:val="CommentTextChar"/>
    <w:uiPriority w:val="99"/>
    <w:semiHidden/>
    <w:unhideWhenUsed/>
    <w:rsid w:val="002E7E98"/>
    <w:pPr>
      <w:spacing w:line="240" w:lineRule="auto"/>
    </w:pPr>
    <w:rPr>
      <w:sz w:val="20"/>
      <w:szCs w:val="20"/>
    </w:rPr>
  </w:style>
  <w:style w:type="character" w:customStyle="1" w:styleId="CommentTextChar">
    <w:name w:val="Comment Text Char"/>
    <w:basedOn w:val="DefaultParagraphFont"/>
    <w:link w:val="CommentText"/>
    <w:uiPriority w:val="99"/>
    <w:semiHidden/>
    <w:rsid w:val="002E7E98"/>
    <w:rPr>
      <w:sz w:val="20"/>
      <w:szCs w:val="20"/>
    </w:rPr>
  </w:style>
  <w:style w:type="paragraph" w:styleId="Header">
    <w:name w:val="header"/>
    <w:basedOn w:val="Normal"/>
    <w:link w:val="HeaderChar"/>
    <w:uiPriority w:val="99"/>
    <w:unhideWhenUsed/>
    <w:rsid w:val="00AD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7D"/>
  </w:style>
  <w:style w:type="paragraph" w:styleId="Footer">
    <w:name w:val="footer"/>
    <w:basedOn w:val="Normal"/>
    <w:link w:val="FooterChar"/>
    <w:uiPriority w:val="99"/>
    <w:unhideWhenUsed/>
    <w:rsid w:val="00AD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7D"/>
  </w:style>
  <w:style w:type="paragraph" w:styleId="ListParagraph">
    <w:name w:val="List Paragraph"/>
    <w:basedOn w:val="Normal"/>
    <w:uiPriority w:val="34"/>
    <w:qFormat/>
    <w:rsid w:val="00537B36"/>
    <w:pPr>
      <w:ind w:left="720"/>
      <w:contextualSpacing/>
    </w:pPr>
  </w:style>
  <w:style w:type="paragraph" w:styleId="CommentSubject">
    <w:name w:val="annotation subject"/>
    <w:basedOn w:val="CommentText"/>
    <w:next w:val="CommentText"/>
    <w:link w:val="CommentSubjectChar"/>
    <w:uiPriority w:val="99"/>
    <w:semiHidden/>
    <w:unhideWhenUsed/>
    <w:rsid w:val="00741C17"/>
    <w:rPr>
      <w:b/>
      <w:bCs/>
    </w:rPr>
  </w:style>
  <w:style w:type="character" w:customStyle="1" w:styleId="CommentSubjectChar">
    <w:name w:val="Comment Subject Char"/>
    <w:basedOn w:val="CommentTextChar"/>
    <w:link w:val="CommentSubject"/>
    <w:uiPriority w:val="99"/>
    <w:semiHidden/>
    <w:rsid w:val="00741C17"/>
    <w:rPr>
      <w:b/>
      <w:bCs/>
      <w:sz w:val="20"/>
      <w:szCs w:val="20"/>
    </w:rPr>
  </w:style>
  <w:style w:type="paragraph" w:styleId="Revision">
    <w:name w:val="Revision"/>
    <w:hidden/>
    <w:uiPriority w:val="99"/>
    <w:semiHidden/>
    <w:rsid w:val="00741C17"/>
    <w:pPr>
      <w:spacing w:after="0" w:line="240" w:lineRule="auto"/>
    </w:pPr>
  </w:style>
  <w:style w:type="character" w:customStyle="1" w:styleId="Heading1Char">
    <w:name w:val="Heading 1 Char"/>
    <w:basedOn w:val="DefaultParagraphFont"/>
    <w:link w:val="Heading1"/>
    <w:rsid w:val="002F786E"/>
    <w:rPr>
      <w:rFonts w:ascii="Times New Roman" w:eastAsia="Times New Roman" w:hAnsi="Times New Roman" w:cs="Times New Roman"/>
      <w:b/>
      <w:color w:val="000000"/>
      <w:sz w:val="20"/>
      <w:szCs w:val="20"/>
      <w:u w:val="single"/>
    </w:rPr>
  </w:style>
  <w:style w:type="character" w:customStyle="1" w:styleId="Heading2Char">
    <w:name w:val="Heading 2 Char"/>
    <w:basedOn w:val="DefaultParagraphFont"/>
    <w:link w:val="Heading2"/>
    <w:rsid w:val="002F786E"/>
    <w:rPr>
      <w:rFonts w:ascii="Times New Roman" w:eastAsia="Times New Roman" w:hAnsi="Times New Roman" w:cs="Times New Roman"/>
      <w:b/>
      <w:color w:val="000000"/>
      <w:sz w:val="20"/>
      <w:szCs w:val="20"/>
    </w:rPr>
  </w:style>
  <w:style w:type="character" w:customStyle="1" w:styleId="Heading3Char">
    <w:name w:val="Heading 3 Char"/>
    <w:basedOn w:val="DefaultParagraphFont"/>
    <w:link w:val="Heading3"/>
    <w:uiPriority w:val="9"/>
    <w:rsid w:val="002F786E"/>
    <w:rPr>
      <w:rFonts w:ascii="Calibri Light" w:eastAsia="Times New Roman" w:hAnsi="Calibri Light" w:cs="Times New Roman"/>
      <w:b/>
      <w:bCs/>
      <w:color w:val="000000"/>
      <w:sz w:val="26"/>
      <w:szCs w:val="26"/>
    </w:rPr>
  </w:style>
  <w:style w:type="character" w:customStyle="1" w:styleId="Heading4Char">
    <w:name w:val="Heading 4 Char"/>
    <w:basedOn w:val="DefaultParagraphFont"/>
    <w:link w:val="Heading4"/>
    <w:uiPriority w:val="9"/>
    <w:semiHidden/>
    <w:rsid w:val="002F786E"/>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2F786E"/>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2F786E"/>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2F786E"/>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2F786E"/>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2F786E"/>
    <w:rPr>
      <w:rFonts w:ascii="Calibri Light" w:eastAsia="Times New Roman" w:hAnsi="Calibri Light" w:cs="Times New Roman"/>
      <w:color w:val="000000"/>
    </w:rPr>
  </w:style>
  <w:style w:type="paragraph" w:styleId="BodyText2">
    <w:name w:val="Body Text 2"/>
    <w:basedOn w:val="Normal"/>
    <w:link w:val="BodyText2Char"/>
    <w:uiPriority w:val="99"/>
    <w:semiHidden/>
    <w:unhideWhenUsed/>
    <w:rsid w:val="002F786E"/>
    <w:pPr>
      <w:spacing w:after="120" w:line="480" w:lineRule="auto"/>
    </w:pPr>
  </w:style>
  <w:style w:type="character" w:customStyle="1" w:styleId="BodyText2Char">
    <w:name w:val="Body Text 2 Char"/>
    <w:basedOn w:val="DefaultParagraphFont"/>
    <w:link w:val="BodyText2"/>
    <w:uiPriority w:val="99"/>
    <w:semiHidden/>
    <w:rsid w:val="002F786E"/>
  </w:style>
  <w:style w:type="table" w:styleId="TableGrid">
    <w:name w:val="Table Grid"/>
    <w:basedOn w:val="TableNormal"/>
    <w:uiPriority w:val="39"/>
    <w:rsid w:val="00D8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0FF"/>
    <w:rPr>
      <w:color w:val="0563C1" w:themeColor="hyperlink"/>
      <w:u w:val="single"/>
    </w:rPr>
  </w:style>
  <w:style w:type="character" w:customStyle="1" w:styleId="UnresolvedMention">
    <w:name w:val="Unresolved Mention"/>
    <w:basedOn w:val="DefaultParagraphFont"/>
    <w:uiPriority w:val="99"/>
    <w:semiHidden/>
    <w:unhideWhenUsed/>
    <w:rsid w:val="00F710FF"/>
    <w:rPr>
      <w:color w:val="605E5C"/>
      <w:shd w:val="clear" w:color="auto" w:fill="E1DFDD"/>
    </w:rPr>
  </w:style>
  <w:style w:type="character" w:styleId="FollowedHyperlink">
    <w:name w:val="FollowedHyperlink"/>
    <w:basedOn w:val="DefaultParagraphFont"/>
    <w:uiPriority w:val="99"/>
    <w:semiHidden/>
    <w:unhideWhenUsed/>
    <w:rsid w:val="00D54107"/>
    <w:rPr>
      <w:color w:val="954F72" w:themeColor="followedHyperlink"/>
      <w:u w:val="single"/>
    </w:rPr>
  </w:style>
  <w:style w:type="table" w:styleId="PlainTable5">
    <w:name w:val="Plain Table 5"/>
    <w:basedOn w:val="TableNormal"/>
    <w:uiPriority w:val="45"/>
    <w:rsid w:val="002130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4E5E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2255">
      <w:bodyDiv w:val="1"/>
      <w:marLeft w:val="0"/>
      <w:marRight w:val="0"/>
      <w:marTop w:val="0"/>
      <w:marBottom w:val="0"/>
      <w:divBdr>
        <w:top w:val="none" w:sz="0" w:space="0" w:color="auto"/>
        <w:left w:val="none" w:sz="0" w:space="0" w:color="auto"/>
        <w:bottom w:val="none" w:sz="0" w:space="0" w:color="auto"/>
        <w:right w:val="none" w:sz="0" w:space="0" w:color="auto"/>
      </w:divBdr>
    </w:div>
    <w:div w:id="895628255">
      <w:bodyDiv w:val="1"/>
      <w:marLeft w:val="0"/>
      <w:marRight w:val="0"/>
      <w:marTop w:val="0"/>
      <w:marBottom w:val="0"/>
      <w:divBdr>
        <w:top w:val="none" w:sz="0" w:space="0" w:color="auto"/>
        <w:left w:val="none" w:sz="0" w:space="0" w:color="auto"/>
        <w:bottom w:val="none" w:sz="0" w:space="0" w:color="auto"/>
        <w:right w:val="none" w:sz="0" w:space="0" w:color="auto"/>
      </w:divBdr>
    </w:div>
    <w:div w:id="14189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36/amiajnl-2012-001564" TargetMode="External"/><Relationship Id="rId18" Type="http://schemas.openxmlformats.org/officeDocument/2006/relationships/hyperlink" Target="https://doi.org/10.3889/oamjms.2018.303"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doi.org/10.1007/s10916-006-7401-4" TargetMode="External"/><Relationship Id="rId17" Type="http://schemas.openxmlformats.org/officeDocument/2006/relationships/hyperlink" Target="https://www.sandiegouniontribune.com/news/health/sdut-hospice-bankruptcy-san-diego-millions-2013jun18-story.html" TargetMode="Externa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http://ebookcentral.proquest.com/lib/udmercy/detail.action?docID=290310"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search-Statistics-Data-and-Systems/Research/CAHPS/CAHPS-Hospice-Survey" TargetMode="Externa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pco.org/regulatory-and-quality/quality/hospice-quality-public-reporting-hospice-compare/" TargetMode="External"/><Relationship Id="rId23" Type="http://schemas.openxmlformats.org/officeDocument/2006/relationships/image" Target="media/image5.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i.org/resources/Pages/Tools/default.aspx"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F539-582F-49BB-8038-9A1393240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433f-30ea-466d-b9f4-087c63903acc"/>
    <ds:schemaRef ds:uri="76974f8a-8a23-4a4c-8116-e4747a4a0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0649B-8C57-4550-A2BE-920DB95D3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80B78-AE0F-4F77-B654-5B1CDD30954B}">
  <ds:schemaRefs>
    <ds:schemaRef ds:uri="http://schemas.microsoft.com/sharepoint/v3/contenttype/forms"/>
  </ds:schemaRefs>
</ds:datastoreItem>
</file>

<file path=customXml/itemProps4.xml><?xml version="1.0" encoding="utf-8"?>
<ds:datastoreItem xmlns:ds="http://schemas.openxmlformats.org/officeDocument/2006/customXml" ds:itemID="{06442711-1FAD-4A26-8922-D38000AC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9644</Words>
  <Characters>54976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Akisha S</dc:creator>
  <cp:keywords/>
  <dc:description/>
  <cp:lastModifiedBy>Sara J. Armstrong</cp:lastModifiedBy>
  <cp:revision>2</cp:revision>
  <cp:lastPrinted>2021-12-01T03:07:00Z</cp:lastPrinted>
  <dcterms:created xsi:type="dcterms:W3CDTF">2021-12-17T21:17:00Z</dcterms:created>
  <dcterms:modified xsi:type="dcterms:W3CDTF">2021-12-17T21:17:00Z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2021-08-24T15:48:13Z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ddbc767b-d328-4df9-aee6-74dcedee7c26</vt:lpwstr>
  </property>
  <property fmtid="{D5CDD505-2E9C-101B-9397-08002B2CF9AE}" pid="8" name="MSIP_Label_67599526-06ca-49cc-9fa9-5307800a949a_ContentBits">
    <vt:lpwstr>0</vt:lpwstr>
  </property>
  <property fmtid="{D5CDD505-2E9C-101B-9397-08002B2CF9AE}" pid="9" name="ContentTypeId">
    <vt:lpwstr>0x0101008BA67865D4423E4EA0278E641D06D2E4</vt:lpwstr>
  </property>
</Properties>
</file>